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64B" w:rsidRDefault="00E7264B" w:rsidP="00E7264B">
      <w:pPr>
        <w:spacing w:line="480" w:lineRule="auto"/>
        <w:jc w:val="center"/>
        <w:rPr>
          <w:rFonts w:ascii="Times New Roman" w:hAnsi="Times New Roman" w:cs="Times New Roman"/>
          <w:sz w:val="24"/>
          <w:szCs w:val="24"/>
        </w:rPr>
      </w:pPr>
    </w:p>
    <w:p w:rsidR="00E7264B" w:rsidRDefault="00E7264B" w:rsidP="00E7264B">
      <w:pPr>
        <w:spacing w:line="480" w:lineRule="auto"/>
        <w:jc w:val="center"/>
        <w:rPr>
          <w:rFonts w:ascii="Times New Roman" w:hAnsi="Times New Roman" w:cs="Times New Roman"/>
          <w:sz w:val="24"/>
          <w:szCs w:val="24"/>
        </w:rPr>
      </w:pPr>
    </w:p>
    <w:p w:rsidR="00E7264B" w:rsidRDefault="00E7264B" w:rsidP="00E7264B">
      <w:pPr>
        <w:spacing w:line="480" w:lineRule="auto"/>
        <w:jc w:val="center"/>
        <w:rPr>
          <w:rFonts w:ascii="Times New Roman" w:hAnsi="Times New Roman" w:cs="Times New Roman"/>
          <w:sz w:val="24"/>
          <w:szCs w:val="24"/>
        </w:rPr>
      </w:pPr>
    </w:p>
    <w:p w:rsidR="00E7264B" w:rsidRDefault="006B56F0" w:rsidP="006B56F0">
      <w:pPr>
        <w:tabs>
          <w:tab w:val="left" w:pos="190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7264B" w:rsidRDefault="00E7264B" w:rsidP="00E7264B">
      <w:pPr>
        <w:spacing w:line="480" w:lineRule="auto"/>
        <w:jc w:val="center"/>
        <w:rPr>
          <w:rFonts w:ascii="Times New Roman" w:hAnsi="Times New Roman" w:cs="Times New Roman"/>
          <w:sz w:val="24"/>
          <w:szCs w:val="24"/>
        </w:rPr>
      </w:pPr>
    </w:p>
    <w:p w:rsidR="00E7264B" w:rsidRDefault="00E7264B" w:rsidP="00E7264B">
      <w:pPr>
        <w:spacing w:line="480" w:lineRule="auto"/>
        <w:jc w:val="center"/>
        <w:rPr>
          <w:rFonts w:ascii="Times New Roman" w:hAnsi="Times New Roman" w:cs="Times New Roman"/>
          <w:sz w:val="24"/>
          <w:szCs w:val="24"/>
        </w:rPr>
      </w:pPr>
    </w:p>
    <w:p w:rsidR="00E7264B" w:rsidRPr="00E7264B" w:rsidRDefault="00E7264B" w:rsidP="00E7264B">
      <w:pPr>
        <w:spacing w:line="480" w:lineRule="auto"/>
        <w:jc w:val="center"/>
        <w:rPr>
          <w:rFonts w:ascii="Times New Roman" w:hAnsi="Times New Roman" w:cs="Times New Roman"/>
          <w:sz w:val="24"/>
          <w:szCs w:val="24"/>
        </w:rPr>
      </w:pPr>
      <w:r w:rsidRPr="00E7264B">
        <w:rPr>
          <w:rFonts w:ascii="Times New Roman" w:hAnsi="Times New Roman" w:cs="Times New Roman"/>
          <w:sz w:val="24"/>
          <w:szCs w:val="24"/>
        </w:rPr>
        <w:t>Journal article review</w:t>
      </w:r>
    </w:p>
    <w:p w:rsidR="00E7264B" w:rsidRPr="00E7264B" w:rsidRDefault="00E7264B" w:rsidP="00E7264B">
      <w:pPr>
        <w:spacing w:line="480" w:lineRule="auto"/>
        <w:jc w:val="center"/>
        <w:rPr>
          <w:rFonts w:ascii="Times New Roman" w:hAnsi="Times New Roman" w:cs="Times New Roman"/>
          <w:sz w:val="24"/>
          <w:szCs w:val="24"/>
        </w:rPr>
      </w:pPr>
      <w:r w:rsidRPr="00E7264B">
        <w:rPr>
          <w:rFonts w:ascii="Times New Roman" w:hAnsi="Times New Roman" w:cs="Times New Roman"/>
          <w:sz w:val="24"/>
          <w:szCs w:val="24"/>
        </w:rPr>
        <w:t>University affiliation</w:t>
      </w:r>
    </w:p>
    <w:p w:rsidR="00E7264B" w:rsidRPr="00E7264B" w:rsidRDefault="00E7264B" w:rsidP="00E7264B">
      <w:pPr>
        <w:spacing w:line="480" w:lineRule="auto"/>
        <w:jc w:val="center"/>
        <w:rPr>
          <w:rFonts w:ascii="Times New Roman" w:hAnsi="Times New Roman" w:cs="Times New Roman"/>
          <w:sz w:val="24"/>
          <w:szCs w:val="24"/>
        </w:rPr>
      </w:pPr>
      <w:r w:rsidRPr="00E7264B">
        <w:rPr>
          <w:rFonts w:ascii="Times New Roman" w:hAnsi="Times New Roman" w:cs="Times New Roman"/>
          <w:sz w:val="24"/>
          <w:szCs w:val="24"/>
        </w:rPr>
        <w:t>Student’s name</w:t>
      </w:r>
    </w:p>
    <w:p w:rsidR="00E7264B" w:rsidRPr="00E7264B" w:rsidRDefault="00E7264B" w:rsidP="00E7264B">
      <w:pPr>
        <w:spacing w:line="480" w:lineRule="auto"/>
        <w:jc w:val="center"/>
        <w:rPr>
          <w:rFonts w:ascii="Times New Roman" w:hAnsi="Times New Roman" w:cs="Times New Roman"/>
          <w:sz w:val="24"/>
          <w:szCs w:val="24"/>
        </w:rPr>
      </w:pPr>
      <w:r w:rsidRPr="00E7264B">
        <w:rPr>
          <w:rFonts w:ascii="Times New Roman" w:hAnsi="Times New Roman" w:cs="Times New Roman"/>
          <w:sz w:val="24"/>
          <w:szCs w:val="24"/>
        </w:rPr>
        <w:t>Course</w:t>
      </w:r>
    </w:p>
    <w:p w:rsidR="00E7264B" w:rsidRDefault="00E7264B">
      <w:pPr>
        <w:rPr>
          <w:rFonts w:ascii="Times New Roman" w:hAnsi="Times New Roman" w:cs="Times New Roman"/>
          <w:b/>
          <w:sz w:val="24"/>
          <w:szCs w:val="24"/>
        </w:rPr>
      </w:pPr>
      <w:r>
        <w:rPr>
          <w:rFonts w:ascii="Times New Roman" w:hAnsi="Times New Roman" w:cs="Times New Roman"/>
          <w:b/>
          <w:sz w:val="24"/>
          <w:szCs w:val="24"/>
        </w:rPr>
        <w:br w:type="page"/>
      </w:r>
    </w:p>
    <w:p w:rsidR="002B2C22" w:rsidRPr="00110C15" w:rsidRDefault="00FB4E8E" w:rsidP="00FB4E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Child Education Development</w:t>
      </w:r>
    </w:p>
    <w:p w:rsidR="0054514D" w:rsidRPr="00437EFB" w:rsidRDefault="0054514D" w:rsidP="00860BC0">
      <w:pPr>
        <w:spacing w:line="480" w:lineRule="auto"/>
        <w:jc w:val="center"/>
        <w:rPr>
          <w:rFonts w:ascii="Times New Roman" w:hAnsi="Times New Roman" w:cs="Times New Roman"/>
          <w:b/>
          <w:sz w:val="24"/>
          <w:szCs w:val="24"/>
        </w:rPr>
      </w:pPr>
      <w:r w:rsidRPr="00437EFB">
        <w:rPr>
          <w:rFonts w:ascii="Times New Roman" w:hAnsi="Times New Roman" w:cs="Times New Roman"/>
          <w:b/>
          <w:sz w:val="24"/>
          <w:szCs w:val="24"/>
        </w:rPr>
        <w:t>Introduction</w:t>
      </w:r>
    </w:p>
    <w:p w:rsidR="008F030A" w:rsidRPr="000439FC" w:rsidRDefault="000439FC" w:rsidP="00FA2DBC">
      <w:pPr>
        <w:spacing w:line="480" w:lineRule="auto"/>
        <w:ind w:firstLine="720"/>
        <w:rPr>
          <w:rFonts w:ascii="Times New Roman" w:hAnsi="Times New Roman" w:cs="Times New Roman"/>
          <w:sz w:val="24"/>
          <w:szCs w:val="24"/>
        </w:rPr>
      </w:pPr>
      <w:r w:rsidRPr="000439FC">
        <w:rPr>
          <w:rFonts w:ascii="Times New Roman" w:hAnsi="Times New Roman" w:cs="Times New Roman"/>
          <w:sz w:val="24"/>
          <w:szCs w:val="24"/>
        </w:rPr>
        <w:t>‘Prekindergarten Interactive Book Reading Quality and Children’s Language and Literacy Development: Classroom Organization as a Moderator</w:t>
      </w:r>
      <w:r w:rsidR="00B14F61">
        <w:rPr>
          <w:rFonts w:ascii="Times New Roman" w:hAnsi="Times New Roman" w:cs="Times New Roman"/>
          <w:sz w:val="24"/>
          <w:szCs w:val="24"/>
        </w:rPr>
        <w:t xml:space="preserve">’ is an article that has been </w:t>
      </w:r>
      <w:r w:rsidR="00F11ED1">
        <w:rPr>
          <w:rFonts w:ascii="Times New Roman" w:hAnsi="Times New Roman" w:cs="Times New Roman"/>
          <w:sz w:val="24"/>
          <w:szCs w:val="24"/>
        </w:rPr>
        <w:t>published</w:t>
      </w:r>
      <w:r w:rsidR="00B14F61">
        <w:rPr>
          <w:rFonts w:ascii="Times New Roman" w:hAnsi="Times New Roman" w:cs="Times New Roman"/>
          <w:sz w:val="24"/>
          <w:szCs w:val="24"/>
        </w:rPr>
        <w:t xml:space="preserve"> under the </w:t>
      </w:r>
      <w:r w:rsidR="00F11ED1">
        <w:rPr>
          <w:rFonts w:ascii="Times New Roman" w:hAnsi="Times New Roman" w:cs="Times New Roman"/>
          <w:sz w:val="24"/>
          <w:szCs w:val="24"/>
        </w:rPr>
        <w:t xml:space="preserve">journal of Early Education and Development. This article was written by Sonia Cabell, </w:t>
      </w:r>
      <w:r w:rsidR="006B6565">
        <w:rPr>
          <w:rFonts w:ascii="Times New Roman" w:hAnsi="Times New Roman" w:cs="Times New Roman"/>
          <w:sz w:val="24"/>
          <w:szCs w:val="24"/>
        </w:rPr>
        <w:t>Jamie Decoster</w:t>
      </w:r>
      <w:r w:rsidR="00D3192B">
        <w:rPr>
          <w:rFonts w:ascii="Times New Roman" w:hAnsi="Times New Roman" w:cs="Times New Roman"/>
          <w:sz w:val="24"/>
          <w:szCs w:val="24"/>
        </w:rPr>
        <w:t>, Tricia Zucker and Caroline Melo</w:t>
      </w:r>
      <w:r w:rsidR="00860BC0" w:rsidRPr="00860BC0">
        <w:t xml:space="preserve"> </w:t>
      </w:r>
      <w:r w:rsidR="00860BC0" w:rsidRPr="00860BC0">
        <w:rPr>
          <w:rFonts w:ascii="Times New Roman" w:hAnsi="Times New Roman" w:cs="Times New Roman"/>
          <w:sz w:val="24"/>
          <w:szCs w:val="24"/>
        </w:rPr>
        <w:t>(Zucker, DeCoster</w:t>
      </w:r>
      <w:r w:rsidR="00860BC0">
        <w:rPr>
          <w:rFonts w:ascii="Times New Roman" w:hAnsi="Times New Roman" w:cs="Times New Roman"/>
          <w:sz w:val="24"/>
          <w:szCs w:val="24"/>
        </w:rPr>
        <w:t>, Melo, Forston, &amp; Hamre, 2018)</w:t>
      </w:r>
      <w:r w:rsidR="008F030A">
        <w:rPr>
          <w:rFonts w:ascii="Times New Roman" w:hAnsi="Times New Roman" w:cs="Times New Roman"/>
          <w:sz w:val="24"/>
          <w:szCs w:val="24"/>
        </w:rPr>
        <w:t xml:space="preserve">. The authors </w:t>
      </w:r>
      <w:r w:rsidR="00FD4143">
        <w:rPr>
          <w:rFonts w:ascii="Times New Roman" w:hAnsi="Times New Roman" w:cs="Times New Roman"/>
          <w:sz w:val="24"/>
          <w:szCs w:val="24"/>
        </w:rPr>
        <w:t xml:space="preserve">give an overview </w:t>
      </w:r>
      <w:r w:rsidR="006B56F0">
        <w:rPr>
          <w:rFonts w:ascii="Times New Roman" w:hAnsi="Times New Roman" w:cs="Times New Roman"/>
          <w:sz w:val="24"/>
          <w:szCs w:val="24"/>
        </w:rPr>
        <w:t>of</w:t>
      </w:r>
      <w:r w:rsidR="000C3ED0">
        <w:rPr>
          <w:rFonts w:ascii="Times New Roman" w:hAnsi="Times New Roman" w:cs="Times New Roman"/>
          <w:sz w:val="24"/>
          <w:szCs w:val="24"/>
        </w:rPr>
        <w:t xml:space="preserve"> development of language and literacy in children</w:t>
      </w:r>
      <w:r w:rsidR="00FD4143">
        <w:rPr>
          <w:rFonts w:ascii="Times New Roman" w:hAnsi="Times New Roman" w:cs="Times New Roman"/>
          <w:sz w:val="24"/>
          <w:szCs w:val="24"/>
        </w:rPr>
        <w:t>. The authors also</w:t>
      </w:r>
      <w:r w:rsidR="00276898">
        <w:rPr>
          <w:rFonts w:ascii="Times New Roman" w:hAnsi="Times New Roman" w:cs="Times New Roman"/>
          <w:sz w:val="24"/>
          <w:szCs w:val="24"/>
        </w:rPr>
        <w:t xml:space="preserve"> give various benefits that are </w:t>
      </w:r>
      <w:r w:rsidR="00FD4143">
        <w:rPr>
          <w:rFonts w:ascii="Times New Roman" w:hAnsi="Times New Roman" w:cs="Times New Roman"/>
          <w:sz w:val="24"/>
          <w:szCs w:val="24"/>
        </w:rPr>
        <w:t xml:space="preserve">related to </w:t>
      </w:r>
      <w:r w:rsidR="006B56F0">
        <w:rPr>
          <w:rFonts w:ascii="Times New Roman" w:hAnsi="Times New Roman" w:cs="Times New Roman"/>
          <w:sz w:val="24"/>
          <w:szCs w:val="24"/>
        </w:rPr>
        <w:t xml:space="preserve">an </w:t>
      </w:r>
      <w:r w:rsidR="00FD4143">
        <w:rPr>
          <w:rFonts w:ascii="Times New Roman" w:hAnsi="Times New Roman" w:cs="Times New Roman"/>
          <w:sz w:val="24"/>
          <w:szCs w:val="24"/>
        </w:rPr>
        <w:t xml:space="preserve">interactive book reading </w:t>
      </w:r>
      <w:r w:rsidR="00276898">
        <w:rPr>
          <w:rFonts w:ascii="Times New Roman" w:hAnsi="Times New Roman" w:cs="Times New Roman"/>
          <w:sz w:val="24"/>
          <w:szCs w:val="24"/>
        </w:rPr>
        <w:t xml:space="preserve">in teaching language and skills in children. </w:t>
      </w:r>
    </w:p>
    <w:p w:rsidR="0054514D" w:rsidRPr="003F1617" w:rsidRDefault="0054514D" w:rsidP="00860BC0">
      <w:pPr>
        <w:spacing w:line="480" w:lineRule="auto"/>
        <w:jc w:val="center"/>
        <w:rPr>
          <w:rFonts w:ascii="Times New Roman" w:hAnsi="Times New Roman" w:cs="Times New Roman"/>
          <w:b/>
          <w:sz w:val="24"/>
          <w:szCs w:val="24"/>
        </w:rPr>
      </w:pPr>
      <w:r w:rsidRPr="003F1617">
        <w:rPr>
          <w:rFonts w:ascii="Times New Roman" w:hAnsi="Times New Roman" w:cs="Times New Roman"/>
          <w:b/>
          <w:sz w:val="24"/>
          <w:szCs w:val="24"/>
        </w:rPr>
        <w:t>Summary</w:t>
      </w:r>
    </w:p>
    <w:p w:rsidR="002D5BAD" w:rsidRDefault="00D8247F"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aims at</w:t>
      </w:r>
      <w:r w:rsidR="00227B7F" w:rsidRPr="00227B7F">
        <w:t xml:space="preserve"> </w:t>
      </w:r>
      <w:r w:rsidR="00924CA0">
        <w:rPr>
          <w:rFonts w:ascii="Times New Roman" w:hAnsi="Times New Roman" w:cs="Times New Roman"/>
          <w:sz w:val="24"/>
          <w:szCs w:val="24"/>
        </w:rPr>
        <w:t>investigating</w:t>
      </w:r>
      <w:r w:rsidR="00227B7F" w:rsidRPr="00227B7F">
        <w:rPr>
          <w:rFonts w:ascii="Times New Roman" w:hAnsi="Times New Roman" w:cs="Times New Roman"/>
          <w:sz w:val="24"/>
          <w:szCs w:val="24"/>
        </w:rPr>
        <w:t xml:space="preserve"> the relationship between int</w:t>
      </w:r>
      <w:r w:rsidR="00924CA0">
        <w:rPr>
          <w:rFonts w:ascii="Times New Roman" w:hAnsi="Times New Roman" w:cs="Times New Roman"/>
          <w:sz w:val="24"/>
          <w:szCs w:val="24"/>
        </w:rPr>
        <w:t>elligent book reading</w:t>
      </w:r>
      <w:r w:rsidR="00227B7F">
        <w:rPr>
          <w:rFonts w:ascii="Times New Roman" w:hAnsi="Times New Roman" w:cs="Times New Roman"/>
          <w:sz w:val="24"/>
          <w:szCs w:val="24"/>
        </w:rPr>
        <w:t xml:space="preserve"> quality </w:t>
      </w:r>
      <w:r w:rsidR="00924CA0">
        <w:rPr>
          <w:rFonts w:ascii="Times New Roman" w:hAnsi="Times New Roman" w:cs="Times New Roman"/>
          <w:sz w:val="24"/>
          <w:szCs w:val="24"/>
        </w:rPr>
        <w:t>and</w:t>
      </w:r>
      <w:r w:rsidR="00227B7F" w:rsidRPr="00227B7F">
        <w:rPr>
          <w:rFonts w:ascii="Times New Roman" w:hAnsi="Times New Roman" w:cs="Times New Roman"/>
          <w:sz w:val="24"/>
          <w:szCs w:val="24"/>
        </w:rPr>
        <w:t xml:space="preserve"> additions in language and proficiency aptitudes through the span of a scholas</w:t>
      </w:r>
      <w:r w:rsidR="00924CA0">
        <w:rPr>
          <w:rFonts w:ascii="Times New Roman" w:hAnsi="Times New Roman" w:cs="Times New Roman"/>
          <w:sz w:val="24"/>
          <w:szCs w:val="24"/>
        </w:rPr>
        <w:t xml:space="preserve">tic year. </w:t>
      </w:r>
      <w:r w:rsidR="00384407">
        <w:rPr>
          <w:rFonts w:ascii="Times New Roman" w:hAnsi="Times New Roman" w:cs="Times New Roman"/>
          <w:sz w:val="24"/>
          <w:szCs w:val="24"/>
        </w:rPr>
        <w:t>The subsequent point is</w:t>
      </w:r>
      <w:r w:rsidR="000C3ED0">
        <w:rPr>
          <w:rFonts w:ascii="Times New Roman" w:hAnsi="Times New Roman" w:cs="Times New Roman"/>
          <w:sz w:val="24"/>
          <w:szCs w:val="24"/>
        </w:rPr>
        <w:t xml:space="preserve"> to look at</w:t>
      </w:r>
      <w:r w:rsidR="00227B7F" w:rsidRPr="00227B7F">
        <w:rPr>
          <w:rFonts w:ascii="Times New Roman" w:hAnsi="Times New Roman" w:cs="Times New Roman"/>
          <w:sz w:val="24"/>
          <w:szCs w:val="24"/>
        </w:rPr>
        <w:t xml:space="preserve"> the degree to which this affiliation is directed by kids' abi</w:t>
      </w:r>
      <w:r w:rsidR="00384407">
        <w:rPr>
          <w:rFonts w:ascii="Times New Roman" w:hAnsi="Times New Roman" w:cs="Times New Roman"/>
          <w:sz w:val="24"/>
          <w:szCs w:val="24"/>
        </w:rPr>
        <w:t>lities at pre-K passage</w:t>
      </w:r>
      <w:r w:rsidR="00182805">
        <w:rPr>
          <w:rFonts w:ascii="Times New Roman" w:hAnsi="Times New Roman" w:cs="Times New Roman"/>
          <w:sz w:val="24"/>
          <w:szCs w:val="24"/>
        </w:rPr>
        <w:t>. The study</w:t>
      </w:r>
      <w:r w:rsidR="00227B7F" w:rsidRPr="00227B7F">
        <w:rPr>
          <w:rFonts w:ascii="Times New Roman" w:hAnsi="Times New Roman" w:cs="Times New Roman"/>
          <w:sz w:val="24"/>
          <w:szCs w:val="24"/>
        </w:rPr>
        <w:t xml:space="preserve"> points have been investigated in earlier examinatio</w:t>
      </w:r>
      <w:r w:rsidR="00BE73A0">
        <w:rPr>
          <w:rFonts w:ascii="Times New Roman" w:hAnsi="Times New Roman" w:cs="Times New Roman"/>
          <w:sz w:val="24"/>
          <w:szCs w:val="24"/>
        </w:rPr>
        <w:t>ns with some blended findings in regard</w:t>
      </w:r>
      <w:r w:rsidR="00227B7F" w:rsidRPr="00227B7F">
        <w:rPr>
          <w:rFonts w:ascii="Times New Roman" w:hAnsi="Times New Roman" w:cs="Times New Roman"/>
          <w:sz w:val="24"/>
          <w:szCs w:val="24"/>
        </w:rPr>
        <w:t xml:space="preserve"> to the </w:t>
      </w:r>
      <w:r w:rsidR="00182805">
        <w:rPr>
          <w:rFonts w:ascii="Times New Roman" w:hAnsi="Times New Roman" w:cs="Times New Roman"/>
          <w:sz w:val="24"/>
          <w:szCs w:val="24"/>
        </w:rPr>
        <w:t xml:space="preserve">essentialness of </w:t>
      </w:r>
      <w:r w:rsidR="00BE73A0">
        <w:rPr>
          <w:rFonts w:ascii="Times New Roman" w:hAnsi="Times New Roman" w:cs="Times New Roman"/>
          <w:sz w:val="24"/>
          <w:szCs w:val="24"/>
        </w:rPr>
        <w:t>underlying abilities</w:t>
      </w:r>
      <w:r w:rsidR="00182805">
        <w:rPr>
          <w:rFonts w:ascii="Times New Roman" w:hAnsi="Times New Roman" w:cs="Times New Roman"/>
          <w:sz w:val="24"/>
          <w:szCs w:val="24"/>
        </w:rPr>
        <w:t xml:space="preserve"> of children</w:t>
      </w:r>
      <w:r w:rsidR="00227B7F" w:rsidRPr="00227B7F">
        <w:rPr>
          <w:rFonts w:ascii="Times New Roman" w:hAnsi="Times New Roman" w:cs="Times New Roman"/>
          <w:sz w:val="24"/>
          <w:szCs w:val="24"/>
        </w:rPr>
        <w:t>. The extraordinar</w:t>
      </w:r>
      <w:r w:rsidR="00F0771A">
        <w:rPr>
          <w:rFonts w:ascii="Times New Roman" w:hAnsi="Times New Roman" w:cs="Times New Roman"/>
          <w:sz w:val="24"/>
          <w:szCs w:val="24"/>
        </w:rPr>
        <w:t>y commitment of this article lies in its third point: The authors investigate</w:t>
      </w:r>
      <w:r w:rsidR="00227B7F">
        <w:rPr>
          <w:rFonts w:ascii="Times New Roman" w:hAnsi="Times New Roman" w:cs="Times New Roman"/>
          <w:sz w:val="24"/>
          <w:szCs w:val="24"/>
        </w:rPr>
        <w:t xml:space="preserve"> the degree to which the </w:t>
      </w:r>
      <w:r w:rsidR="00227B7F" w:rsidRPr="00227B7F">
        <w:rPr>
          <w:rFonts w:ascii="Times New Roman" w:hAnsi="Times New Roman" w:cs="Times New Roman"/>
          <w:sz w:val="24"/>
          <w:szCs w:val="24"/>
        </w:rPr>
        <w:t>relationship b</w:t>
      </w:r>
      <w:r w:rsidR="00F0771A">
        <w:rPr>
          <w:rFonts w:ascii="Times New Roman" w:hAnsi="Times New Roman" w:cs="Times New Roman"/>
          <w:sz w:val="24"/>
          <w:szCs w:val="24"/>
        </w:rPr>
        <w:t>etween intelligent book reading</w:t>
      </w:r>
      <w:r w:rsidR="00227B7F" w:rsidRPr="00227B7F">
        <w:rPr>
          <w:rFonts w:ascii="Times New Roman" w:hAnsi="Times New Roman" w:cs="Times New Roman"/>
          <w:sz w:val="24"/>
          <w:szCs w:val="24"/>
        </w:rPr>
        <w:t xml:space="preserve"> quality and kids' developme</w:t>
      </w:r>
      <w:r w:rsidR="00227B7F">
        <w:rPr>
          <w:rFonts w:ascii="Times New Roman" w:hAnsi="Times New Roman" w:cs="Times New Roman"/>
          <w:sz w:val="24"/>
          <w:szCs w:val="24"/>
        </w:rPr>
        <w:t xml:space="preserve">nt in aptitudes relies upon an </w:t>
      </w:r>
      <w:r w:rsidR="00920C91">
        <w:rPr>
          <w:rFonts w:ascii="Times New Roman" w:hAnsi="Times New Roman" w:cs="Times New Roman"/>
          <w:sz w:val="24"/>
          <w:szCs w:val="24"/>
        </w:rPr>
        <w:t>organized classroom during the book reading</w:t>
      </w:r>
      <w:r w:rsidR="00227B7F" w:rsidRPr="00227B7F">
        <w:rPr>
          <w:rFonts w:ascii="Times New Roman" w:hAnsi="Times New Roman" w:cs="Times New Roman"/>
          <w:sz w:val="24"/>
          <w:szCs w:val="24"/>
        </w:rPr>
        <w:t xml:space="preserve"> session</w:t>
      </w:r>
      <w:r w:rsidR="00860BC0" w:rsidRPr="00860BC0">
        <w:t xml:space="preserve"> </w:t>
      </w:r>
      <w:r w:rsidR="00860BC0" w:rsidRPr="00860BC0">
        <w:rPr>
          <w:rFonts w:ascii="Times New Roman" w:hAnsi="Times New Roman" w:cs="Times New Roman"/>
          <w:sz w:val="24"/>
          <w:szCs w:val="24"/>
        </w:rPr>
        <w:t>(Zucker, DeCoster</w:t>
      </w:r>
      <w:r w:rsidR="00860BC0">
        <w:rPr>
          <w:rFonts w:ascii="Times New Roman" w:hAnsi="Times New Roman" w:cs="Times New Roman"/>
          <w:sz w:val="24"/>
          <w:szCs w:val="24"/>
        </w:rPr>
        <w:t>, Melo, Forston, &amp; Hamre, 2018)</w:t>
      </w:r>
      <w:r w:rsidR="00227B7F" w:rsidRPr="00227B7F">
        <w:rPr>
          <w:rFonts w:ascii="Times New Roman" w:hAnsi="Times New Roman" w:cs="Times New Roman"/>
          <w:sz w:val="24"/>
          <w:szCs w:val="24"/>
        </w:rPr>
        <w:t>.</w:t>
      </w:r>
    </w:p>
    <w:p w:rsidR="00FA2DBC" w:rsidRDefault="003F1617"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Intuitive book reading</w:t>
      </w:r>
      <w:r w:rsidR="002241D2" w:rsidRPr="002241D2">
        <w:rPr>
          <w:rFonts w:ascii="Times New Roman" w:hAnsi="Times New Roman" w:cs="Times New Roman"/>
          <w:sz w:val="24"/>
          <w:szCs w:val="24"/>
        </w:rPr>
        <w:t xml:space="preserve"> offers an especially viable setting for showing</w:t>
      </w:r>
      <w:r w:rsidR="001604D1">
        <w:rPr>
          <w:rFonts w:ascii="Times New Roman" w:hAnsi="Times New Roman" w:cs="Times New Roman"/>
          <w:sz w:val="24"/>
          <w:szCs w:val="24"/>
        </w:rPr>
        <w:t xml:space="preserve"> both language and proficiency </w:t>
      </w:r>
      <w:r w:rsidR="002241D2" w:rsidRPr="002241D2">
        <w:rPr>
          <w:rFonts w:ascii="Times New Roman" w:hAnsi="Times New Roman" w:cs="Times New Roman"/>
          <w:sz w:val="24"/>
          <w:szCs w:val="24"/>
        </w:rPr>
        <w:t>abil</w:t>
      </w:r>
      <w:r w:rsidR="001604D1">
        <w:rPr>
          <w:rFonts w:ascii="Times New Roman" w:hAnsi="Times New Roman" w:cs="Times New Roman"/>
          <w:sz w:val="24"/>
          <w:szCs w:val="24"/>
        </w:rPr>
        <w:t>ities.</w:t>
      </w:r>
      <w:r w:rsidR="002241D2" w:rsidRPr="002241D2">
        <w:rPr>
          <w:rFonts w:ascii="Times New Roman" w:hAnsi="Times New Roman" w:cs="Times New Roman"/>
          <w:sz w:val="24"/>
          <w:szCs w:val="24"/>
        </w:rPr>
        <w:t xml:space="preserve"> </w:t>
      </w:r>
      <w:r w:rsidR="001604D1" w:rsidRPr="002241D2">
        <w:rPr>
          <w:rFonts w:ascii="Times New Roman" w:hAnsi="Times New Roman" w:cs="Times New Roman"/>
          <w:sz w:val="24"/>
          <w:szCs w:val="24"/>
        </w:rPr>
        <w:t>In</w:t>
      </w:r>
      <w:r w:rsidR="002241D2" w:rsidRPr="002241D2">
        <w:rPr>
          <w:rFonts w:ascii="Times New Roman" w:hAnsi="Times New Roman" w:cs="Times New Roman"/>
          <w:sz w:val="24"/>
          <w:szCs w:val="24"/>
        </w:rPr>
        <w:t xml:space="preserve"> ligh</w:t>
      </w:r>
      <w:r w:rsidR="00EE2A0F">
        <w:rPr>
          <w:rFonts w:ascii="Times New Roman" w:hAnsi="Times New Roman" w:cs="Times New Roman"/>
          <w:sz w:val="24"/>
          <w:szCs w:val="24"/>
        </w:rPr>
        <w:t xml:space="preserve">t of the fact that it requires </w:t>
      </w:r>
      <w:r w:rsidR="002241D2" w:rsidRPr="002241D2">
        <w:rPr>
          <w:rFonts w:ascii="Times New Roman" w:hAnsi="Times New Roman" w:cs="Times New Roman"/>
          <w:sz w:val="24"/>
          <w:szCs w:val="24"/>
        </w:rPr>
        <w:t>educator and kid joint regard for a rich upgrade. In particular, kids'</w:t>
      </w:r>
      <w:r w:rsidR="00EE2A0F">
        <w:rPr>
          <w:rFonts w:ascii="Times New Roman" w:hAnsi="Times New Roman" w:cs="Times New Roman"/>
          <w:sz w:val="24"/>
          <w:szCs w:val="24"/>
        </w:rPr>
        <w:t xml:space="preserve"> books are imaginative upgrade </w:t>
      </w:r>
      <w:r w:rsidR="002241D2" w:rsidRPr="002241D2">
        <w:rPr>
          <w:rFonts w:ascii="Times New Roman" w:hAnsi="Times New Roman" w:cs="Times New Roman"/>
          <w:sz w:val="24"/>
          <w:szCs w:val="24"/>
        </w:rPr>
        <w:t xml:space="preserve">objects that regularly incorporate </w:t>
      </w:r>
      <w:r w:rsidR="002241D2" w:rsidRPr="002241D2">
        <w:rPr>
          <w:rFonts w:ascii="Times New Roman" w:hAnsi="Times New Roman" w:cs="Times New Roman"/>
          <w:sz w:val="24"/>
          <w:szCs w:val="24"/>
        </w:rPr>
        <w:lastRenderedPageBreak/>
        <w:t xml:space="preserve">complex scholastic language, content occasions that require </w:t>
      </w:r>
      <w:r w:rsidR="00EE2A0F" w:rsidRPr="002241D2">
        <w:rPr>
          <w:rFonts w:ascii="Times New Roman" w:hAnsi="Times New Roman" w:cs="Times New Roman"/>
          <w:sz w:val="24"/>
          <w:szCs w:val="24"/>
        </w:rPr>
        <w:t>surmising’s</w:t>
      </w:r>
      <w:r w:rsidR="002241D2" w:rsidRPr="002241D2">
        <w:rPr>
          <w:rFonts w:ascii="Times New Roman" w:hAnsi="Times New Roman" w:cs="Times New Roman"/>
          <w:sz w:val="24"/>
          <w:szCs w:val="24"/>
        </w:rPr>
        <w:t xml:space="preserve"> </w:t>
      </w:r>
      <w:r w:rsidR="007375F3">
        <w:rPr>
          <w:rFonts w:ascii="Times New Roman" w:hAnsi="Times New Roman" w:cs="Times New Roman"/>
          <w:sz w:val="24"/>
          <w:szCs w:val="24"/>
        </w:rPr>
        <w:t xml:space="preserve">or thinking, and at times features </w:t>
      </w:r>
      <w:r w:rsidR="002241D2" w:rsidRPr="002241D2">
        <w:rPr>
          <w:rFonts w:ascii="Times New Roman" w:hAnsi="Times New Roman" w:cs="Times New Roman"/>
          <w:sz w:val="24"/>
          <w:szCs w:val="24"/>
        </w:rPr>
        <w:t xml:space="preserve">that </w:t>
      </w:r>
      <w:r w:rsidR="007375F3">
        <w:rPr>
          <w:rFonts w:ascii="Times New Roman" w:hAnsi="Times New Roman" w:cs="Times New Roman"/>
          <w:sz w:val="24"/>
          <w:szCs w:val="24"/>
        </w:rPr>
        <w:t xml:space="preserve">may </w:t>
      </w:r>
      <w:r w:rsidR="002241D2" w:rsidRPr="002241D2">
        <w:rPr>
          <w:rFonts w:ascii="Times New Roman" w:hAnsi="Times New Roman" w:cs="Times New Roman"/>
          <w:sz w:val="24"/>
          <w:szCs w:val="24"/>
        </w:rPr>
        <w:t>attract kids' regard for how book</w:t>
      </w:r>
      <w:r w:rsidR="00EE2A0F">
        <w:rPr>
          <w:rFonts w:ascii="Times New Roman" w:hAnsi="Times New Roman" w:cs="Times New Roman"/>
          <w:sz w:val="24"/>
          <w:szCs w:val="24"/>
        </w:rPr>
        <w:t xml:space="preserve">s and print work. In addition, </w:t>
      </w:r>
      <w:r w:rsidR="002241D2" w:rsidRPr="002241D2">
        <w:rPr>
          <w:rFonts w:ascii="Times New Roman" w:hAnsi="Times New Roman" w:cs="Times New Roman"/>
          <w:sz w:val="24"/>
          <w:szCs w:val="24"/>
        </w:rPr>
        <w:t>meta-expository surveys prop</w:t>
      </w:r>
      <w:r w:rsidR="007375F3">
        <w:rPr>
          <w:rFonts w:ascii="Times New Roman" w:hAnsi="Times New Roman" w:cs="Times New Roman"/>
          <w:sz w:val="24"/>
          <w:szCs w:val="24"/>
        </w:rPr>
        <w:t>ose that intuitive book reading with preschool children</w:t>
      </w:r>
      <w:r w:rsidR="002241D2" w:rsidRPr="002241D2">
        <w:rPr>
          <w:rFonts w:ascii="Times New Roman" w:hAnsi="Times New Roman" w:cs="Times New Roman"/>
          <w:sz w:val="24"/>
          <w:szCs w:val="24"/>
        </w:rPr>
        <w:t xml:space="preserve"> has all the earmar</w:t>
      </w:r>
      <w:r w:rsidR="00EE2A0F">
        <w:rPr>
          <w:rFonts w:ascii="Times New Roman" w:hAnsi="Times New Roman" w:cs="Times New Roman"/>
          <w:sz w:val="24"/>
          <w:szCs w:val="24"/>
        </w:rPr>
        <w:t xml:space="preserve">ks of being </w:t>
      </w:r>
      <w:r>
        <w:rPr>
          <w:rFonts w:ascii="Times New Roman" w:hAnsi="Times New Roman" w:cs="Times New Roman"/>
          <w:sz w:val="24"/>
          <w:szCs w:val="24"/>
        </w:rPr>
        <w:t>a</w:t>
      </w:r>
      <w:r w:rsidR="00EE2A0F">
        <w:rPr>
          <w:rFonts w:ascii="Times New Roman" w:hAnsi="Times New Roman" w:cs="Times New Roman"/>
          <w:sz w:val="24"/>
          <w:szCs w:val="24"/>
        </w:rPr>
        <w:t xml:space="preserve"> </w:t>
      </w:r>
      <w:r w:rsidR="002241D2" w:rsidRPr="002241D2">
        <w:rPr>
          <w:rFonts w:ascii="Times New Roman" w:hAnsi="Times New Roman" w:cs="Times New Roman"/>
          <w:sz w:val="24"/>
          <w:szCs w:val="24"/>
        </w:rPr>
        <w:t>significant early experience that fundamentall</w:t>
      </w:r>
      <w:r w:rsidR="00A949F9">
        <w:rPr>
          <w:rFonts w:ascii="Times New Roman" w:hAnsi="Times New Roman" w:cs="Times New Roman"/>
          <w:sz w:val="24"/>
          <w:szCs w:val="24"/>
        </w:rPr>
        <w:t>y identifies with later reading</w:t>
      </w:r>
      <w:r w:rsidR="002241D2" w:rsidRPr="002241D2">
        <w:rPr>
          <w:rFonts w:ascii="Times New Roman" w:hAnsi="Times New Roman" w:cs="Times New Roman"/>
          <w:sz w:val="24"/>
          <w:szCs w:val="24"/>
        </w:rPr>
        <w:t xml:space="preserve"> accom</w:t>
      </w:r>
      <w:r w:rsidR="00EE2A0F">
        <w:rPr>
          <w:rFonts w:ascii="Times New Roman" w:hAnsi="Times New Roman" w:cs="Times New Roman"/>
          <w:sz w:val="24"/>
          <w:szCs w:val="24"/>
        </w:rPr>
        <w:t>pl</w:t>
      </w:r>
      <w:r w:rsidR="001604D1">
        <w:rPr>
          <w:rFonts w:ascii="Times New Roman" w:hAnsi="Times New Roman" w:cs="Times New Roman"/>
          <w:sz w:val="24"/>
          <w:szCs w:val="24"/>
        </w:rPr>
        <w:t>ishment</w:t>
      </w:r>
      <w:r w:rsidR="00EE2A0F">
        <w:rPr>
          <w:rFonts w:ascii="Times New Roman" w:hAnsi="Times New Roman" w:cs="Times New Roman"/>
          <w:sz w:val="24"/>
          <w:szCs w:val="24"/>
        </w:rPr>
        <w:t xml:space="preserve">. </w:t>
      </w:r>
    </w:p>
    <w:p w:rsidR="00920C91" w:rsidRDefault="00A949F9"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also</w:t>
      </w:r>
      <w:r w:rsidR="002241D2" w:rsidRPr="002241D2">
        <w:rPr>
          <w:rFonts w:ascii="Times New Roman" w:hAnsi="Times New Roman" w:cs="Times New Roman"/>
          <w:sz w:val="24"/>
          <w:szCs w:val="24"/>
        </w:rPr>
        <w:t xml:space="preserve"> demonstrates that a basic component in amplifying the </w:t>
      </w:r>
      <w:r w:rsidR="00EE2A0F">
        <w:rPr>
          <w:rFonts w:ascii="Times New Roman" w:hAnsi="Times New Roman" w:cs="Times New Roman"/>
          <w:sz w:val="24"/>
          <w:szCs w:val="24"/>
        </w:rPr>
        <w:t xml:space="preserve">advantages of intelligent book </w:t>
      </w:r>
      <w:r>
        <w:rPr>
          <w:rFonts w:ascii="Times New Roman" w:hAnsi="Times New Roman" w:cs="Times New Roman"/>
          <w:sz w:val="24"/>
          <w:szCs w:val="24"/>
        </w:rPr>
        <w:t>reading</w:t>
      </w:r>
      <w:r w:rsidR="00EC5CAD">
        <w:rPr>
          <w:rFonts w:ascii="Times New Roman" w:hAnsi="Times New Roman" w:cs="Times New Roman"/>
          <w:sz w:val="24"/>
          <w:szCs w:val="24"/>
        </w:rPr>
        <w:t xml:space="preserve"> a</w:t>
      </w:r>
      <w:r w:rsidR="002241D2" w:rsidRPr="002241D2">
        <w:rPr>
          <w:rFonts w:ascii="Times New Roman" w:hAnsi="Times New Roman" w:cs="Times New Roman"/>
          <w:sz w:val="24"/>
          <w:szCs w:val="24"/>
        </w:rPr>
        <w:t xml:space="preserve">s the </w:t>
      </w:r>
      <w:r w:rsidR="00EE2A0F" w:rsidRPr="002241D2">
        <w:rPr>
          <w:rFonts w:ascii="Times New Roman" w:hAnsi="Times New Roman" w:cs="Times New Roman"/>
          <w:sz w:val="24"/>
          <w:szCs w:val="24"/>
        </w:rPr>
        <w:t>extra textual</w:t>
      </w:r>
      <w:r w:rsidR="002241D2" w:rsidRPr="002241D2">
        <w:rPr>
          <w:rFonts w:ascii="Times New Roman" w:hAnsi="Times New Roman" w:cs="Times New Roman"/>
          <w:sz w:val="24"/>
          <w:szCs w:val="24"/>
        </w:rPr>
        <w:t xml:space="preserve"> talk that goes past the perusing of the cont</w:t>
      </w:r>
      <w:r w:rsidR="00B562AF">
        <w:rPr>
          <w:rFonts w:ascii="Times New Roman" w:hAnsi="Times New Roman" w:cs="Times New Roman"/>
          <w:sz w:val="24"/>
          <w:szCs w:val="24"/>
        </w:rPr>
        <w:t>ent</w:t>
      </w:r>
      <w:r w:rsidR="00EE2A0F">
        <w:rPr>
          <w:rFonts w:ascii="Times New Roman" w:hAnsi="Times New Roman" w:cs="Times New Roman"/>
          <w:sz w:val="24"/>
          <w:szCs w:val="24"/>
        </w:rPr>
        <w:t xml:space="preserve">. </w:t>
      </w:r>
      <w:r w:rsidR="002241D2" w:rsidRPr="002241D2">
        <w:rPr>
          <w:rFonts w:ascii="Times New Roman" w:hAnsi="Times New Roman" w:cs="Times New Roman"/>
          <w:sz w:val="24"/>
          <w:szCs w:val="24"/>
        </w:rPr>
        <w:t xml:space="preserve">Exploratory investigations have exhibited that the nature of grown-ups' </w:t>
      </w:r>
      <w:r w:rsidR="00EE2A0F" w:rsidRPr="002241D2">
        <w:rPr>
          <w:rFonts w:ascii="Times New Roman" w:hAnsi="Times New Roman" w:cs="Times New Roman"/>
          <w:sz w:val="24"/>
          <w:szCs w:val="24"/>
        </w:rPr>
        <w:t>extra textual</w:t>
      </w:r>
      <w:r w:rsidR="002241D2" w:rsidRPr="002241D2">
        <w:rPr>
          <w:rFonts w:ascii="Times New Roman" w:hAnsi="Times New Roman" w:cs="Times New Roman"/>
          <w:sz w:val="24"/>
          <w:szCs w:val="24"/>
        </w:rPr>
        <w:t xml:space="preserve"> talk </w:t>
      </w:r>
      <w:r>
        <w:rPr>
          <w:rFonts w:ascii="Times New Roman" w:hAnsi="Times New Roman" w:cs="Times New Roman"/>
          <w:sz w:val="24"/>
          <w:szCs w:val="24"/>
        </w:rPr>
        <w:t>during intelligent book reading can affect little children</w:t>
      </w:r>
      <w:r w:rsidR="002241D2" w:rsidRPr="002241D2">
        <w:rPr>
          <w:rFonts w:ascii="Times New Roman" w:hAnsi="Times New Roman" w:cs="Times New Roman"/>
          <w:sz w:val="24"/>
          <w:szCs w:val="24"/>
        </w:rPr>
        <w:t xml:space="preserve"> language and profici</w:t>
      </w:r>
      <w:r w:rsidR="001604D1">
        <w:rPr>
          <w:rFonts w:ascii="Times New Roman" w:hAnsi="Times New Roman" w:cs="Times New Roman"/>
          <w:sz w:val="24"/>
          <w:szCs w:val="24"/>
        </w:rPr>
        <w:t>ency learning</w:t>
      </w:r>
      <w:r w:rsidR="00BB2EDE" w:rsidRPr="00BB2EDE">
        <w:t xml:space="preserve"> </w:t>
      </w:r>
      <w:r w:rsidR="00BB2EDE" w:rsidRPr="00BB2EDE">
        <w:rPr>
          <w:rFonts w:ascii="Times New Roman" w:hAnsi="Times New Roman" w:cs="Times New Roman"/>
          <w:sz w:val="24"/>
          <w:szCs w:val="24"/>
        </w:rPr>
        <w:t>(Zucker, DeCoster</w:t>
      </w:r>
      <w:r w:rsidR="00BB2EDE">
        <w:rPr>
          <w:rFonts w:ascii="Times New Roman" w:hAnsi="Times New Roman" w:cs="Times New Roman"/>
          <w:sz w:val="24"/>
          <w:szCs w:val="24"/>
        </w:rPr>
        <w:t>, Melo, Forston, &amp; Hamre, 2018)</w:t>
      </w:r>
      <w:r w:rsidR="001604D1">
        <w:rPr>
          <w:rFonts w:ascii="Times New Roman" w:hAnsi="Times New Roman" w:cs="Times New Roman"/>
          <w:sz w:val="24"/>
          <w:szCs w:val="24"/>
        </w:rPr>
        <w:t xml:space="preserve">. </w:t>
      </w:r>
      <w:r w:rsidR="002A4772">
        <w:rPr>
          <w:rFonts w:ascii="Times New Roman" w:hAnsi="Times New Roman" w:cs="Times New Roman"/>
          <w:sz w:val="24"/>
          <w:szCs w:val="24"/>
        </w:rPr>
        <w:t xml:space="preserve">The authors </w:t>
      </w:r>
      <w:r w:rsidR="002241D2" w:rsidRPr="002241D2">
        <w:rPr>
          <w:rFonts w:ascii="Times New Roman" w:hAnsi="Times New Roman" w:cs="Times New Roman"/>
          <w:sz w:val="24"/>
          <w:szCs w:val="24"/>
        </w:rPr>
        <w:t xml:space="preserve">center around three sorts of </w:t>
      </w:r>
      <w:r w:rsidR="00EE2A0F" w:rsidRPr="002241D2">
        <w:rPr>
          <w:rFonts w:ascii="Times New Roman" w:hAnsi="Times New Roman" w:cs="Times New Roman"/>
          <w:sz w:val="24"/>
          <w:szCs w:val="24"/>
        </w:rPr>
        <w:t>extra textual</w:t>
      </w:r>
      <w:r w:rsidR="00E82DBE">
        <w:rPr>
          <w:rFonts w:ascii="Times New Roman" w:hAnsi="Times New Roman" w:cs="Times New Roman"/>
          <w:sz w:val="24"/>
          <w:szCs w:val="24"/>
        </w:rPr>
        <w:t xml:space="preserve"> talk that instructors utilize as they read</w:t>
      </w:r>
      <w:r w:rsidR="002241D2">
        <w:rPr>
          <w:rFonts w:ascii="Times New Roman" w:hAnsi="Times New Roman" w:cs="Times New Roman"/>
          <w:sz w:val="24"/>
          <w:szCs w:val="24"/>
        </w:rPr>
        <w:t xml:space="preserve"> </w:t>
      </w:r>
      <w:r w:rsidR="00E82DBE">
        <w:rPr>
          <w:rFonts w:ascii="Times New Roman" w:hAnsi="Times New Roman" w:cs="Times New Roman"/>
          <w:sz w:val="24"/>
          <w:szCs w:val="24"/>
        </w:rPr>
        <w:t>books to kids</w:t>
      </w:r>
      <w:r w:rsidR="002241D2" w:rsidRPr="002241D2">
        <w:rPr>
          <w:rFonts w:ascii="Times New Roman" w:hAnsi="Times New Roman" w:cs="Times New Roman"/>
          <w:sz w:val="24"/>
          <w:szCs w:val="24"/>
        </w:rPr>
        <w:t>: exacting talk, inferential talk, and discussion about early profici</w:t>
      </w:r>
      <w:r w:rsidR="00E82DBE">
        <w:rPr>
          <w:rFonts w:ascii="Times New Roman" w:hAnsi="Times New Roman" w:cs="Times New Roman"/>
          <w:sz w:val="24"/>
          <w:szCs w:val="24"/>
        </w:rPr>
        <w:t>ency goals</w:t>
      </w:r>
      <w:r w:rsidR="002241D2">
        <w:rPr>
          <w:rFonts w:ascii="Times New Roman" w:hAnsi="Times New Roman" w:cs="Times New Roman"/>
          <w:sz w:val="24"/>
          <w:szCs w:val="24"/>
        </w:rPr>
        <w:t xml:space="preserve">. </w:t>
      </w:r>
      <w:r w:rsidR="00E82DBE">
        <w:rPr>
          <w:rFonts w:ascii="Times New Roman" w:hAnsi="Times New Roman" w:cs="Times New Roman"/>
          <w:sz w:val="24"/>
          <w:szCs w:val="24"/>
        </w:rPr>
        <w:t>The study</w:t>
      </w:r>
      <w:r w:rsidR="002241D2">
        <w:rPr>
          <w:rFonts w:ascii="Times New Roman" w:hAnsi="Times New Roman" w:cs="Times New Roman"/>
          <w:sz w:val="24"/>
          <w:szCs w:val="24"/>
        </w:rPr>
        <w:t xml:space="preserve"> appears </w:t>
      </w:r>
      <w:r w:rsidR="002241D2" w:rsidRPr="002241D2">
        <w:rPr>
          <w:rFonts w:ascii="Times New Roman" w:hAnsi="Times New Roman" w:cs="Times New Roman"/>
          <w:sz w:val="24"/>
          <w:szCs w:val="24"/>
        </w:rPr>
        <w:t xml:space="preserve">that a wide range of talk </w:t>
      </w:r>
      <w:r w:rsidR="006B56F0">
        <w:rPr>
          <w:rFonts w:ascii="Times New Roman" w:hAnsi="Times New Roman" w:cs="Times New Roman"/>
          <w:sz w:val="24"/>
          <w:szCs w:val="24"/>
        </w:rPr>
        <w:t>is</w:t>
      </w:r>
      <w:r w:rsidR="002241D2" w:rsidRPr="002241D2">
        <w:rPr>
          <w:rFonts w:ascii="Times New Roman" w:hAnsi="Times New Roman" w:cs="Times New Roman"/>
          <w:sz w:val="24"/>
          <w:szCs w:val="24"/>
        </w:rPr>
        <w:t xml:space="preserve"> identif</w:t>
      </w:r>
      <w:r w:rsidR="002A4772">
        <w:rPr>
          <w:rFonts w:ascii="Times New Roman" w:hAnsi="Times New Roman" w:cs="Times New Roman"/>
          <w:sz w:val="24"/>
          <w:szCs w:val="24"/>
        </w:rPr>
        <w:t>ied with increases in children’s</w:t>
      </w:r>
      <w:r w:rsidR="002241D2" w:rsidRPr="002241D2">
        <w:rPr>
          <w:rFonts w:ascii="Times New Roman" w:hAnsi="Times New Roman" w:cs="Times New Roman"/>
          <w:sz w:val="24"/>
          <w:szCs w:val="24"/>
        </w:rPr>
        <w:t>' language as well as proficiency aptitudes.</w:t>
      </w:r>
    </w:p>
    <w:p w:rsidR="002A4772" w:rsidRPr="00437EFB" w:rsidRDefault="002A4772" w:rsidP="00860BC0">
      <w:pPr>
        <w:spacing w:line="480" w:lineRule="auto"/>
        <w:ind w:firstLine="720"/>
        <w:jc w:val="center"/>
        <w:rPr>
          <w:rFonts w:ascii="Times New Roman" w:hAnsi="Times New Roman" w:cs="Times New Roman"/>
          <w:b/>
          <w:sz w:val="24"/>
          <w:szCs w:val="24"/>
        </w:rPr>
      </w:pPr>
      <w:r w:rsidRPr="00437EFB">
        <w:rPr>
          <w:rFonts w:ascii="Times New Roman" w:hAnsi="Times New Roman" w:cs="Times New Roman"/>
          <w:b/>
          <w:sz w:val="24"/>
          <w:szCs w:val="24"/>
        </w:rPr>
        <w:t>Evaluation of Article</w:t>
      </w:r>
    </w:p>
    <w:p w:rsidR="002A4772" w:rsidRDefault="002A4772"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journal article is an </w:t>
      </w:r>
      <w:r w:rsidR="00437EFB">
        <w:rPr>
          <w:rFonts w:ascii="Times New Roman" w:hAnsi="Times New Roman" w:cs="Times New Roman"/>
          <w:sz w:val="24"/>
          <w:szCs w:val="24"/>
        </w:rPr>
        <w:t xml:space="preserve">in-depth </w:t>
      </w:r>
      <w:r w:rsidR="00EB57D3">
        <w:rPr>
          <w:rFonts w:ascii="Times New Roman" w:hAnsi="Times New Roman" w:cs="Times New Roman"/>
          <w:sz w:val="24"/>
          <w:szCs w:val="24"/>
        </w:rPr>
        <w:t>article investigated</w:t>
      </w:r>
      <w:r w:rsidR="00437EFB" w:rsidRPr="00437EFB">
        <w:rPr>
          <w:rFonts w:ascii="Times New Roman" w:hAnsi="Times New Roman" w:cs="Times New Roman"/>
          <w:sz w:val="24"/>
          <w:szCs w:val="24"/>
        </w:rPr>
        <w:t xml:space="preserve"> to imitate and broaden an earlier report utilizing </w:t>
      </w:r>
      <w:r w:rsidR="00437EFB">
        <w:rPr>
          <w:rFonts w:ascii="Times New Roman" w:hAnsi="Times New Roman" w:cs="Times New Roman"/>
          <w:sz w:val="24"/>
          <w:szCs w:val="24"/>
        </w:rPr>
        <w:t xml:space="preserve">an alternate example and other </w:t>
      </w:r>
      <w:r w:rsidR="00437EFB" w:rsidRPr="00437EFB">
        <w:rPr>
          <w:rFonts w:ascii="Times New Roman" w:hAnsi="Times New Roman" w:cs="Times New Roman"/>
          <w:sz w:val="24"/>
          <w:szCs w:val="24"/>
        </w:rPr>
        <w:t>potent</w:t>
      </w:r>
      <w:r w:rsidR="00793F7D">
        <w:rPr>
          <w:rFonts w:ascii="Times New Roman" w:hAnsi="Times New Roman" w:cs="Times New Roman"/>
          <w:sz w:val="24"/>
          <w:szCs w:val="24"/>
        </w:rPr>
        <w:t>ial arbitrators to</w:t>
      </w:r>
      <w:r w:rsidR="00437EFB" w:rsidRPr="00437EFB">
        <w:rPr>
          <w:rFonts w:ascii="Times New Roman" w:hAnsi="Times New Roman" w:cs="Times New Roman"/>
          <w:sz w:val="24"/>
          <w:szCs w:val="24"/>
        </w:rPr>
        <w:t xml:space="preserve"> comprehend </w:t>
      </w:r>
      <w:r w:rsidR="00D738F7">
        <w:rPr>
          <w:rFonts w:ascii="Times New Roman" w:hAnsi="Times New Roman" w:cs="Times New Roman"/>
          <w:sz w:val="24"/>
          <w:szCs w:val="24"/>
        </w:rPr>
        <w:t>ideal aspects for reading books that are given t</w:t>
      </w:r>
      <w:r w:rsidR="00365E82">
        <w:rPr>
          <w:rFonts w:ascii="Times New Roman" w:hAnsi="Times New Roman" w:cs="Times New Roman"/>
          <w:sz w:val="24"/>
          <w:szCs w:val="24"/>
        </w:rPr>
        <w:t>o the students and</w:t>
      </w:r>
      <w:r w:rsidR="00437EFB">
        <w:rPr>
          <w:rFonts w:ascii="Times New Roman" w:hAnsi="Times New Roman" w:cs="Times New Roman"/>
          <w:sz w:val="24"/>
          <w:szCs w:val="24"/>
        </w:rPr>
        <w:t xml:space="preserve"> various </w:t>
      </w:r>
      <w:r w:rsidR="00365E82">
        <w:rPr>
          <w:rFonts w:ascii="Times New Roman" w:hAnsi="Times New Roman" w:cs="Times New Roman"/>
          <w:sz w:val="24"/>
          <w:szCs w:val="24"/>
        </w:rPr>
        <w:t>adapting requirements</w:t>
      </w:r>
      <w:r w:rsidR="00437EFB">
        <w:rPr>
          <w:rFonts w:ascii="Times New Roman" w:hAnsi="Times New Roman" w:cs="Times New Roman"/>
          <w:sz w:val="24"/>
          <w:szCs w:val="24"/>
        </w:rPr>
        <w:t xml:space="preserve">. </w:t>
      </w:r>
      <w:r w:rsidR="00437EFB" w:rsidRPr="00437EFB">
        <w:rPr>
          <w:rFonts w:ascii="Times New Roman" w:hAnsi="Times New Roman" w:cs="Times New Roman"/>
          <w:sz w:val="24"/>
          <w:szCs w:val="24"/>
        </w:rPr>
        <w:t xml:space="preserve">Kids' underlying capacities in these territories didn't direct these affiliations; </w:t>
      </w:r>
      <w:r w:rsidR="006D65E8">
        <w:rPr>
          <w:rFonts w:ascii="Times New Roman" w:hAnsi="Times New Roman" w:cs="Times New Roman"/>
          <w:sz w:val="24"/>
          <w:szCs w:val="24"/>
        </w:rPr>
        <w:t>however</w:t>
      </w:r>
      <w:r w:rsidR="00437EFB" w:rsidRPr="00437EFB">
        <w:rPr>
          <w:rFonts w:ascii="Times New Roman" w:hAnsi="Times New Roman" w:cs="Times New Roman"/>
          <w:sz w:val="24"/>
          <w:szCs w:val="24"/>
        </w:rPr>
        <w:t>, different examinations keep on discovering differentia</w:t>
      </w:r>
      <w:r w:rsidR="006D65E8">
        <w:rPr>
          <w:rFonts w:ascii="Times New Roman" w:hAnsi="Times New Roman" w:cs="Times New Roman"/>
          <w:sz w:val="24"/>
          <w:szCs w:val="24"/>
        </w:rPr>
        <w:t>l impacts dependent on student</w:t>
      </w:r>
      <w:r w:rsidR="00437EFB" w:rsidRPr="00437EFB">
        <w:rPr>
          <w:rFonts w:ascii="Times New Roman" w:hAnsi="Times New Roman" w:cs="Times New Roman"/>
          <w:sz w:val="24"/>
          <w:szCs w:val="24"/>
        </w:rPr>
        <w:t>s' und</w:t>
      </w:r>
      <w:r w:rsidR="00437EFB">
        <w:rPr>
          <w:rFonts w:ascii="Times New Roman" w:hAnsi="Times New Roman" w:cs="Times New Roman"/>
          <w:sz w:val="24"/>
          <w:szCs w:val="24"/>
        </w:rPr>
        <w:t xml:space="preserve">erlying aptitude levels, which </w:t>
      </w:r>
      <w:r w:rsidR="00437EFB" w:rsidRPr="00437EFB">
        <w:rPr>
          <w:rFonts w:ascii="Times New Roman" w:hAnsi="Times New Roman" w:cs="Times New Roman"/>
          <w:sz w:val="24"/>
          <w:szCs w:val="24"/>
        </w:rPr>
        <w:t>demonstrates that further investi</w:t>
      </w:r>
      <w:r w:rsidR="00437EFB">
        <w:rPr>
          <w:rFonts w:ascii="Times New Roman" w:hAnsi="Times New Roman" w:cs="Times New Roman"/>
          <w:sz w:val="24"/>
          <w:szCs w:val="24"/>
        </w:rPr>
        <w:t xml:space="preserve">gation is justified. </w:t>
      </w:r>
      <w:r w:rsidR="00437EFB" w:rsidRPr="00437EFB">
        <w:rPr>
          <w:rFonts w:ascii="Times New Roman" w:hAnsi="Times New Roman" w:cs="Times New Roman"/>
          <w:sz w:val="24"/>
          <w:szCs w:val="24"/>
        </w:rPr>
        <w:t>In addition, an understudied part o</w:t>
      </w:r>
      <w:r w:rsidR="00FC575F">
        <w:rPr>
          <w:rFonts w:ascii="Times New Roman" w:hAnsi="Times New Roman" w:cs="Times New Roman"/>
          <w:sz w:val="24"/>
          <w:szCs w:val="24"/>
        </w:rPr>
        <w:t xml:space="preserve">f class room </w:t>
      </w:r>
      <w:r w:rsidR="00437EFB">
        <w:rPr>
          <w:rFonts w:ascii="Times New Roman" w:hAnsi="Times New Roman" w:cs="Times New Roman"/>
          <w:sz w:val="24"/>
          <w:szCs w:val="24"/>
        </w:rPr>
        <w:t xml:space="preserve">based intelligent </w:t>
      </w:r>
      <w:r w:rsidR="00FC575F">
        <w:rPr>
          <w:rFonts w:ascii="Times New Roman" w:hAnsi="Times New Roman" w:cs="Times New Roman"/>
          <w:sz w:val="24"/>
          <w:szCs w:val="24"/>
        </w:rPr>
        <w:t>book reading</w:t>
      </w:r>
      <w:r w:rsidR="00437EFB" w:rsidRPr="00437EFB">
        <w:rPr>
          <w:rFonts w:ascii="Times New Roman" w:hAnsi="Times New Roman" w:cs="Times New Roman"/>
          <w:sz w:val="24"/>
          <w:szCs w:val="24"/>
        </w:rPr>
        <w:t xml:space="preserve"> is the </w:t>
      </w:r>
      <w:r w:rsidR="00FC575F">
        <w:rPr>
          <w:rFonts w:ascii="Times New Roman" w:hAnsi="Times New Roman" w:cs="Times New Roman"/>
          <w:sz w:val="24"/>
          <w:szCs w:val="24"/>
        </w:rPr>
        <w:t>nature of classroom organization</w:t>
      </w:r>
      <w:r w:rsidR="00990C5A">
        <w:rPr>
          <w:rFonts w:ascii="Times New Roman" w:hAnsi="Times New Roman" w:cs="Times New Roman"/>
          <w:sz w:val="24"/>
          <w:szCs w:val="24"/>
        </w:rPr>
        <w:t xml:space="preserve"> and the management</w:t>
      </w:r>
      <w:r w:rsidR="00437EFB" w:rsidRPr="00437EFB">
        <w:rPr>
          <w:rFonts w:ascii="Times New Roman" w:hAnsi="Times New Roman" w:cs="Times New Roman"/>
          <w:sz w:val="24"/>
          <w:szCs w:val="24"/>
        </w:rPr>
        <w:t xml:space="preserve"> during</w:t>
      </w:r>
      <w:r w:rsidR="00990C5A">
        <w:rPr>
          <w:rFonts w:ascii="Times New Roman" w:hAnsi="Times New Roman" w:cs="Times New Roman"/>
          <w:sz w:val="24"/>
          <w:szCs w:val="24"/>
        </w:rPr>
        <w:t xml:space="preserve"> the book reading</w:t>
      </w:r>
      <w:r w:rsidR="00437EFB">
        <w:rPr>
          <w:rFonts w:ascii="Times New Roman" w:hAnsi="Times New Roman" w:cs="Times New Roman"/>
          <w:sz w:val="24"/>
          <w:szCs w:val="24"/>
        </w:rPr>
        <w:t xml:space="preserve"> </w:t>
      </w:r>
      <w:r w:rsidR="00990C5A">
        <w:rPr>
          <w:rFonts w:ascii="Times New Roman" w:hAnsi="Times New Roman" w:cs="Times New Roman"/>
          <w:sz w:val="24"/>
          <w:szCs w:val="24"/>
        </w:rPr>
        <w:t xml:space="preserve">session. Classroom organization is thus </w:t>
      </w:r>
      <w:r w:rsidR="00437EFB" w:rsidRPr="00437EFB">
        <w:rPr>
          <w:rFonts w:ascii="Times New Roman" w:hAnsi="Times New Roman" w:cs="Times New Roman"/>
          <w:sz w:val="24"/>
          <w:szCs w:val="24"/>
        </w:rPr>
        <w:t xml:space="preserve">viewed as a central instructive aptitude including classroom level methods, schedules, or </w:t>
      </w:r>
      <w:r w:rsidR="00437EFB" w:rsidRPr="00437EFB">
        <w:rPr>
          <w:rFonts w:ascii="Times New Roman" w:hAnsi="Times New Roman" w:cs="Times New Roman"/>
          <w:sz w:val="24"/>
          <w:szCs w:val="24"/>
        </w:rPr>
        <w:lastRenderedPageBreak/>
        <w:t>exercises intended to help kids in</w:t>
      </w:r>
      <w:r w:rsidR="00437EFB">
        <w:rPr>
          <w:rFonts w:ascii="Times New Roman" w:hAnsi="Times New Roman" w:cs="Times New Roman"/>
          <w:sz w:val="24"/>
          <w:szCs w:val="24"/>
        </w:rPr>
        <w:t xml:space="preserve"> controlling their conduct and </w:t>
      </w:r>
      <w:r w:rsidR="00990C5A">
        <w:rPr>
          <w:rFonts w:ascii="Times New Roman" w:hAnsi="Times New Roman" w:cs="Times New Roman"/>
          <w:sz w:val="24"/>
          <w:szCs w:val="24"/>
        </w:rPr>
        <w:t xml:space="preserve">adhering to classroom </w:t>
      </w:r>
      <w:r w:rsidR="00437EFB" w:rsidRPr="00437EFB">
        <w:rPr>
          <w:rFonts w:ascii="Times New Roman" w:hAnsi="Times New Roman" w:cs="Times New Roman"/>
          <w:sz w:val="24"/>
          <w:szCs w:val="24"/>
        </w:rPr>
        <w:t>guidelines and techni</w:t>
      </w:r>
      <w:r w:rsidR="00437EFB">
        <w:rPr>
          <w:rFonts w:ascii="Times New Roman" w:hAnsi="Times New Roman" w:cs="Times New Roman"/>
          <w:sz w:val="24"/>
          <w:szCs w:val="24"/>
        </w:rPr>
        <w:t>ques</w:t>
      </w:r>
      <w:r w:rsidR="00BB2EDE" w:rsidRPr="00BB2EDE">
        <w:t xml:space="preserve"> </w:t>
      </w:r>
      <w:r w:rsidR="00BB2EDE" w:rsidRPr="00BB2EDE">
        <w:rPr>
          <w:rFonts w:ascii="Times New Roman" w:hAnsi="Times New Roman" w:cs="Times New Roman"/>
          <w:sz w:val="24"/>
          <w:szCs w:val="24"/>
        </w:rPr>
        <w:t>(Zucker, DeCoster, Melo, Forston, &amp; Hamre, 2018)</w:t>
      </w:r>
      <w:r w:rsidR="00437EFB" w:rsidRPr="00437EFB">
        <w:rPr>
          <w:rFonts w:ascii="Times New Roman" w:hAnsi="Times New Roman" w:cs="Times New Roman"/>
          <w:sz w:val="24"/>
          <w:szCs w:val="24"/>
        </w:rPr>
        <w:t xml:space="preserve">. </w:t>
      </w:r>
    </w:p>
    <w:p w:rsidR="001F27E9" w:rsidRPr="00D3760F" w:rsidRDefault="00D3760F" w:rsidP="00860BC0">
      <w:pPr>
        <w:spacing w:line="480" w:lineRule="auto"/>
        <w:ind w:firstLine="720"/>
        <w:jc w:val="center"/>
        <w:rPr>
          <w:rFonts w:ascii="Times New Roman" w:hAnsi="Times New Roman" w:cs="Times New Roman"/>
          <w:b/>
          <w:sz w:val="24"/>
          <w:szCs w:val="24"/>
        </w:rPr>
      </w:pPr>
      <w:r w:rsidRPr="00D3760F">
        <w:rPr>
          <w:rFonts w:ascii="Times New Roman" w:hAnsi="Times New Roman" w:cs="Times New Roman"/>
          <w:b/>
          <w:sz w:val="24"/>
          <w:szCs w:val="24"/>
        </w:rPr>
        <w:t>Conclusion</w:t>
      </w:r>
    </w:p>
    <w:p w:rsidR="001F27E9" w:rsidRDefault="001F27E9" w:rsidP="00FA2DB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Lastly, this journal article </w:t>
      </w:r>
      <w:r w:rsidR="00715CBC">
        <w:rPr>
          <w:rFonts w:ascii="Times New Roman" w:hAnsi="Times New Roman" w:cs="Times New Roman"/>
          <w:sz w:val="24"/>
          <w:szCs w:val="24"/>
        </w:rPr>
        <w:t xml:space="preserve">depicts that classroom organization </w:t>
      </w:r>
      <w:r w:rsidR="00D3760F" w:rsidRPr="00D3760F">
        <w:rPr>
          <w:rFonts w:ascii="Times New Roman" w:hAnsi="Times New Roman" w:cs="Times New Roman"/>
          <w:sz w:val="24"/>
          <w:szCs w:val="24"/>
        </w:rPr>
        <w:t>gives off an impression of bei</w:t>
      </w:r>
      <w:r w:rsidR="00715CBC">
        <w:rPr>
          <w:rFonts w:ascii="Times New Roman" w:hAnsi="Times New Roman" w:cs="Times New Roman"/>
          <w:sz w:val="24"/>
          <w:szCs w:val="24"/>
        </w:rPr>
        <w:t xml:space="preserve">ng significant for </w:t>
      </w:r>
      <w:r w:rsidR="002A31FB">
        <w:rPr>
          <w:rFonts w:ascii="Times New Roman" w:hAnsi="Times New Roman" w:cs="Times New Roman"/>
          <w:sz w:val="24"/>
          <w:szCs w:val="24"/>
        </w:rPr>
        <w:t>children’s</w:t>
      </w:r>
      <w:r w:rsidR="00D3760F">
        <w:rPr>
          <w:rFonts w:ascii="Times New Roman" w:hAnsi="Times New Roman" w:cs="Times New Roman"/>
          <w:sz w:val="24"/>
          <w:szCs w:val="24"/>
        </w:rPr>
        <w:t xml:space="preserve">' </w:t>
      </w:r>
      <w:r w:rsidR="00D3760F" w:rsidRPr="00D3760F">
        <w:rPr>
          <w:rFonts w:ascii="Times New Roman" w:hAnsi="Times New Roman" w:cs="Times New Roman"/>
          <w:sz w:val="24"/>
          <w:szCs w:val="24"/>
        </w:rPr>
        <w:t>improvement of scholarly and education</w:t>
      </w:r>
      <w:r w:rsidR="002A31FB">
        <w:rPr>
          <w:rFonts w:ascii="Times New Roman" w:hAnsi="Times New Roman" w:cs="Times New Roman"/>
          <w:sz w:val="24"/>
          <w:szCs w:val="24"/>
        </w:rPr>
        <w:t xml:space="preserve"> aptitudes</w:t>
      </w:r>
      <w:r w:rsidR="00D3760F" w:rsidRPr="00D3760F">
        <w:rPr>
          <w:rFonts w:ascii="Times New Roman" w:hAnsi="Times New Roman" w:cs="Times New Roman"/>
          <w:sz w:val="24"/>
          <w:szCs w:val="24"/>
        </w:rPr>
        <w:t xml:space="preserve">. </w:t>
      </w:r>
      <w:r w:rsidR="002A31FB">
        <w:rPr>
          <w:rFonts w:ascii="Times New Roman" w:hAnsi="Times New Roman" w:cs="Times New Roman"/>
          <w:sz w:val="24"/>
          <w:szCs w:val="24"/>
        </w:rPr>
        <w:t xml:space="preserve">In classrooms </w:t>
      </w:r>
      <w:r w:rsidR="00D3760F">
        <w:rPr>
          <w:rFonts w:ascii="Times New Roman" w:hAnsi="Times New Roman" w:cs="Times New Roman"/>
          <w:sz w:val="24"/>
          <w:szCs w:val="24"/>
        </w:rPr>
        <w:t xml:space="preserve">where educators </w:t>
      </w:r>
      <w:r w:rsidR="00D3760F" w:rsidRPr="00D3760F">
        <w:rPr>
          <w:rFonts w:ascii="Times New Roman" w:hAnsi="Times New Roman" w:cs="Times New Roman"/>
          <w:sz w:val="24"/>
          <w:szCs w:val="24"/>
        </w:rPr>
        <w:t xml:space="preserve">proactively oversee </w:t>
      </w:r>
      <w:r w:rsidR="002A31FB">
        <w:rPr>
          <w:rFonts w:ascii="Times New Roman" w:hAnsi="Times New Roman" w:cs="Times New Roman"/>
          <w:sz w:val="24"/>
          <w:szCs w:val="24"/>
        </w:rPr>
        <w:t>the children’s conduct, children</w:t>
      </w:r>
      <w:r w:rsidR="00D3760F" w:rsidRPr="00D3760F">
        <w:rPr>
          <w:rFonts w:ascii="Times New Roman" w:hAnsi="Times New Roman" w:cs="Times New Roman"/>
          <w:sz w:val="24"/>
          <w:szCs w:val="24"/>
        </w:rPr>
        <w:t xml:space="preserve"> invest more energy occupied with learning and cre</w:t>
      </w:r>
      <w:r w:rsidR="00D3760F">
        <w:rPr>
          <w:rFonts w:ascii="Times New Roman" w:hAnsi="Times New Roman" w:cs="Times New Roman"/>
          <w:sz w:val="24"/>
          <w:szCs w:val="24"/>
        </w:rPr>
        <w:t xml:space="preserve">ate </w:t>
      </w:r>
      <w:r w:rsidR="006B56F0">
        <w:rPr>
          <w:rFonts w:ascii="Times New Roman" w:hAnsi="Times New Roman" w:cs="Times New Roman"/>
          <w:sz w:val="24"/>
          <w:szCs w:val="24"/>
        </w:rPr>
        <w:t xml:space="preserve">a </w:t>
      </w:r>
      <w:r w:rsidR="00D3760F">
        <w:rPr>
          <w:rFonts w:ascii="Times New Roman" w:hAnsi="Times New Roman" w:cs="Times New Roman"/>
          <w:sz w:val="24"/>
          <w:szCs w:val="24"/>
        </w:rPr>
        <w:t xml:space="preserve">social </w:t>
      </w:r>
      <w:r w:rsidR="00D3760F" w:rsidRPr="00D3760F">
        <w:rPr>
          <w:rFonts w:ascii="Times New Roman" w:hAnsi="Times New Roman" w:cs="Times New Roman"/>
          <w:sz w:val="24"/>
          <w:szCs w:val="24"/>
        </w:rPr>
        <w:t>guideline and official capacity aptitudes that enable them to all the more li</w:t>
      </w:r>
      <w:r w:rsidR="00D3760F">
        <w:rPr>
          <w:rFonts w:ascii="Times New Roman" w:hAnsi="Times New Roman" w:cs="Times New Roman"/>
          <w:sz w:val="24"/>
          <w:szCs w:val="24"/>
        </w:rPr>
        <w:t xml:space="preserve">kely control their conduct and </w:t>
      </w:r>
      <w:r w:rsidR="006A7AC6">
        <w:rPr>
          <w:rFonts w:ascii="Times New Roman" w:hAnsi="Times New Roman" w:cs="Times New Roman"/>
          <w:sz w:val="24"/>
          <w:szCs w:val="24"/>
        </w:rPr>
        <w:t>insight</w:t>
      </w:r>
      <w:r w:rsidR="00BB2EDE" w:rsidRPr="00BB2EDE">
        <w:t xml:space="preserve"> </w:t>
      </w:r>
      <w:r w:rsidR="00BB2EDE" w:rsidRPr="00BB2EDE">
        <w:rPr>
          <w:rFonts w:ascii="Times New Roman" w:hAnsi="Times New Roman" w:cs="Times New Roman"/>
          <w:sz w:val="24"/>
          <w:szCs w:val="24"/>
        </w:rPr>
        <w:t>(Zucker, DeCoster</w:t>
      </w:r>
      <w:r w:rsidR="00BB2EDE">
        <w:rPr>
          <w:rFonts w:ascii="Times New Roman" w:hAnsi="Times New Roman" w:cs="Times New Roman"/>
          <w:sz w:val="24"/>
          <w:szCs w:val="24"/>
        </w:rPr>
        <w:t>, Melo, Forston, &amp; Hamre, 2018)</w:t>
      </w:r>
      <w:r w:rsidR="00D3760F" w:rsidRPr="00D3760F">
        <w:rPr>
          <w:rFonts w:ascii="Times New Roman" w:hAnsi="Times New Roman" w:cs="Times New Roman"/>
          <w:sz w:val="24"/>
          <w:szCs w:val="24"/>
        </w:rPr>
        <w:t xml:space="preserve">. </w:t>
      </w:r>
      <w:r w:rsidR="006A7AC6">
        <w:rPr>
          <w:rFonts w:ascii="Times New Roman" w:hAnsi="Times New Roman" w:cs="Times New Roman"/>
          <w:sz w:val="24"/>
          <w:szCs w:val="24"/>
        </w:rPr>
        <w:t>Classroom organization</w:t>
      </w:r>
      <w:r w:rsidR="00D3760F">
        <w:rPr>
          <w:rFonts w:ascii="Times New Roman" w:hAnsi="Times New Roman" w:cs="Times New Roman"/>
          <w:sz w:val="24"/>
          <w:szCs w:val="24"/>
        </w:rPr>
        <w:t xml:space="preserve"> mediations in basic</w:t>
      </w:r>
      <w:r w:rsidR="00D3760F" w:rsidRPr="00D3760F">
        <w:rPr>
          <w:rFonts w:ascii="Times New Roman" w:hAnsi="Times New Roman" w:cs="Times New Roman"/>
          <w:sz w:val="24"/>
          <w:szCs w:val="24"/>
        </w:rPr>
        <w:t xml:space="preserve"> school settings additionally show cons</w:t>
      </w:r>
      <w:r w:rsidR="006A7AC6">
        <w:rPr>
          <w:rFonts w:ascii="Times New Roman" w:hAnsi="Times New Roman" w:cs="Times New Roman"/>
          <w:sz w:val="24"/>
          <w:szCs w:val="24"/>
        </w:rPr>
        <w:t>tructive outcomes on kids' reading</w:t>
      </w:r>
      <w:r w:rsidR="00B43B5C">
        <w:rPr>
          <w:rFonts w:ascii="Times New Roman" w:hAnsi="Times New Roman" w:cs="Times New Roman"/>
          <w:sz w:val="24"/>
          <w:szCs w:val="24"/>
        </w:rPr>
        <w:t xml:space="preserve"> results due</w:t>
      </w:r>
      <w:r w:rsidR="00011690">
        <w:rPr>
          <w:rFonts w:ascii="Times New Roman" w:hAnsi="Times New Roman" w:cs="Times New Roman"/>
          <w:sz w:val="24"/>
          <w:szCs w:val="24"/>
        </w:rPr>
        <w:t xml:space="preserve"> to the increase</w:t>
      </w:r>
      <w:r w:rsidR="00D3760F" w:rsidRPr="00D3760F">
        <w:rPr>
          <w:rFonts w:ascii="Times New Roman" w:hAnsi="Times New Roman" w:cs="Times New Roman"/>
          <w:sz w:val="24"/>
          <w:szCs w:val="24"/>
        </w:rPr>
        <w:t xml:space="preserve"> in instructional tim</w:t>
      </w:r>
      <w:r w:rsidR="007D411E">
        <w:rPr>
          <w:rFonts w:ascii="Times New Roman" w:hAnsi="Times New Roman" w:cs="Times New Roman"/>
          <w:sz w:val="24"/>
          <w:szCs w:val="24"/>
        </w:rPr>
        <w:t xml:space="preserve">e. </w:t>
      </w:r>
    </w:p>
    <w:p w:rsidR="00011690" w:rsidRPr="00110C15" w:rsidRDefault="00FB4E8E" w:rsidP="00FB4E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Childhood Development</w:t>
      </w:r>
      <w:bookmarkStart w:id="0" w:name="_GoBack"/>
      <w:bookmarkEnd w:id="0"/>
    </w:p>
    <w:p w:rsidR="00011690" w:rsidRPr="00792910" w:rsidRDefault="00254B8B" w:rsidP="00860BC0">
      <w:pPr>
        <w:spacing w:line="480" w:lineRule="auto"/>
        <w:ind w:firstLine="720"/>
        <w:jc w:val="center"/>
        <w:rPr>
          <w:rFonts w:ascii="Times New Roman" w:hAnsi="Times New Roman" w:cs="Times New Roman"/>
          <w:b/>
          <w:sz w:val="24"/>
          <w:szCs w:val="24"/>
        </w:rPr>
      </w:pPr>
      <w:r w:rsidRPr="00792910">
        <w:rPr>
          <w:rFonts w:ascii="Times New Roman" w:hAnsi="Times New Roman" w:cs="Times New Roman"/>
          <w:b/>
          <w:sz w:val="24"/>
          <w:szCs w:val="24"/>
        </w:rPr>
        <w:t>Introduction</w:t>
      </w:r>
    </w:p>
    <w:p w:rsidR="00254B8B" w:rsidRDefault="00B87C1E"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‘Gender influence in early milestones-related psychomotor profiles and long-term neurodevelopmental pitfalls in preterm infants’</w:t>
      </w:r>
      <w:r w:rsidR="00493314">
        <w:rPr>
          <w:rFonts w:ascii="Times New Roman" w:hAnsi="Times New Roman" w:cs="Times New Roman"/>
          <w:sz w:val="24"/>
          <w:szCs w:val="24"/>
        </w:rPr>
        <w:t xml:space="preserve"> is a journal article published under the European Journal of Pediatric Neurology in 2017. Th</w:t>
      </w:r>
      <w:r w:rsidR="00CF194E">
        <w:rPr>
          <w:rFonts w:ascii="Times New Roman" w:hAnsi="Times New Roman" w:cs="Times New Roman"/>
          <w:sz w:val="24"/>
          <w:szCs w:val="24"/>
        </w:rPr>
        <w:t>is articl</w:t>
      </w:r>
      <w:r w:rsidR="00CB0499">
        <w:rPr>
          <w:rFonts w:ascii="Times New Roman" w:hAnsi="Times New Roman" w:cs="Times New Roman"/>
          <w:sz w:val="24"/>
          <w:szCs w:val="24"/>
        </w:rPr>
        <w:t>e was written by Francesca Cucinotta, Erica Pironti, Angel</w:t>
      </w:r>
      <w:r w:rsidR="00756447">
        <w:rPr>
          <w:rFonts w:ascii="Times New Roman" w:hAnsi="Times New Roman" w:cs="Times New Roman"/>
          <w:sz w:val="24"/>
          <w:szCs w:val="24"/>
        </w:rPr>
        <w:t>a Alibrandi, Antonella Gagliano and</w:t>
      </w:r>
      <w:r w:rsidR="00CB0499">
        <w:rPr>
          <w:rFonts w:ascii="Times New Roman" w:hAnsi="Times New Roman" w:cs="Times New Roman"/>
          <w:sz w:val="24"/>
          <w:szCs w:val="24"/>
        </w:rPr>
        <w:t xml:space="preserve"> Gabriella Di Rosa</w:t>
      </w:r>
      <w:r w:rsidR="00860BC0" w:rsidRPr="00860BC0">
        <w:t xml:space="preserve"> </w:t>
      </w:r>
      <w:r w:rsidR="00860BC0" w:rsidRPr="00860BC0">
        <w:rPr>
          <w:rFonts w:ascii="Times New Roman" w:hAnsi="Times New Roman" w:cs="Times New Roman"/>
          <w:sz w:val="24"/>
          <w:szCs w:val="24"/>
        </w:rPr>
        <w:t>(Rosa, Pironti, Cucinotta, Alibrandi, &amp; Ga</w:t>
      </w:r>
      <w:r w:rsidR="00860BC0">
        <w:rPr>
          <w:rFonts w:ascii="Times New Roman" w:hAnsi="Times New Roman" w:cs="Times New Roman"/>
          <w:sz w:val="24"/>
          <w:szCs w:val="24"/>
        </w:rPr>
        <w:t>gliano, 2018)</w:t>
      </w:r>
      <w:r w:rsidR="00756447">
        <w:rPr>
          <w:rFonts w:ascii="Times New Roman" w:hAnsi="Times New Roman" w:cs="Times New Roman"/>
          <w:sz w:val="24"/>
          <w:szCs w:val="24"/>
        </w:rPr>
        <w:t xml:space="preserve">. The authors aim at interpreting differences in </w:t>
      </w:r>
      <w:r w:rsidR="006B56F0">
        <w:rPr>
          <w:rFonts w:ascii="Times New Roman" w:hAnsi="Times New Roman" w:cs="Times New Roman"/>
          <w:sz w:val="24"/>
          <w:szCs w:val="24"/>
        </w:rPr>
        <w:t xml:space="preserve">the </w:t>
      </w:r>
      <w:r w:rsidR="00756447">
        <w:rPr>
          <w:rFonts w:ascii="Times New Roman" w:hAnsi="Times New Roman" w:cs="Times New Roman"/>
          <w:sz w:val="24"/>
          <w:szCs w:val="24"/>
        </w:rPr>
        <w:t>neurodevelopment of preterm infants</w:t>
      </w:r>
      <w:r w:rsidR="00792910">
        <w:rPr>
          <w:rFonts w:ascii="Times New Roman" w:hAnsi="Times New Roman" w:cs="Times New Roman"/>
          <w:sz w:val="24"/>
          <w:szCs w:val="24"/>
        </w:rPr>
        <w:t xml:space="preserve"> </w:t>
      </w:r>
      <w:r w:rsidR="00792910" w:rsidRPr="00792910">
        <w:rPr>
          <w:rFonts w:ascii="Times New Roman" w:hAnsi="Times New Roman" w:cs="Times New Roman"/>
          <w:sz w:val="24"/>
          <w:szCs w:val="24"/>
        </w:rPr>
        <w:t>as their matu</w:t>
      </w:r>
      <w:r w:rsidR="00792910">
        <w:rPr>
          <w:rFonts w:ascii="Times New Roman" w:hAnsi="Times New Roman" w:cs="Times New Roman"/>
          <w:sz w:val="24"/>
          <w:szCs w:val="24"/>
        </w:rPr>
        <w:t xml:space="preserve">rational course could </w:t>
      </w:r>
      <w:r w:rsidR="00B43B5C">
        <w:rPr>
          <w:rFonts w:ascii="Times New Roman" w:hAnsi="Times New Roman" w:cs="Times New Roman"/>
          <w:sz w:val="24"/>
          <w:szCs w:val="24"/>
        </w:rPr>
        <w:t xml:space="preserve">just move </w:t>
      </w:r>
      <w:r w:rsidR="00792910" w:rsidRPr="00792910">
        <w:rPr>
          <w:rFonts w:ascii="Times New Roman" w:hAnsi="Times New Roman" w:cs="Times New Roman"/>
          <w:sz w:val="24"/>
          <w:szCs w:val="24"/>
        </w:rPr>
        <w:t>along an elective</w:t>
      </w:r>
      <w:r w:rsidR="00792910">
        <w:rPr>
          <w:rFonts w:ascii="Times New Roman" w:hAnsi="Times New Roman" w:cs="Times New Roman"/>
          <w:sz w:val="24"/>
          <w:szCs w:val="24"/>
        </w:rPr>
        <w:t xml:space="preserve"> pathway as opposed to an only </w:t>
      </w:r>
      <w:r w:rsidR="00792910" w:rsidRPr="00792910">
        <w:rPr>
          <w:rFonts w:ascii="Times New Roman" w:hAnsi="Times New Roman" w:cs="Times New Roman"/>
          <w:sz w:val="24"/>
          <w:szCs w:val="24"/>
        </w:rPr>
        <w:t>neurotic one.</w:t>
      </w:r>
    </w:p>
    <w:p w:rsidR="00792910" w:rsidRPr="00792910" w:rsidRDefault="00792910" w:rsidP="00860BC0">
      <w:pPr>
        <w:spacing w:line="480" w:lineRule="auto"/>
        <w:ind w:firstLine="720"/>
        <w:jc w:val="center"/>
        <w:rPr>
          <w:rFonts w:ascii="Times New Roman" w:hAnsi="Times New Roman" w:cs="Times New Roman"/>
          <w:b/>
          <w:sz w:val="24"/>
          <w:szCs w:val="24"/>
        </w:rPr>
      </w:pPr>
      <w:r w:rsidRPr="00792910">
        <w:rPr>
          <w:rFonts w:ascii="Times New Roman" w:hAnsi="Times New Roman" w:cs="Times New Roman"/>
          <w:b/>
          <w:sz w:val="24"/>
          <w:szCs w:val="24"/>
        </w:rPr>
        <w:t>Summary</w:t>
      </w:r>
    </w:p>
    <w:p w:rsidR="009F0D1B" w:rsidRDefault="009D3310"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authors argue that s</w:t>
      </w:r>
      <w:r w:rsidR="00742782" w:rsidRPr="00742782">
        <w:rPr>
          <w:rFonts w:ascii="Times New Roman" w:hAnsi="Times New Roman" w:cs="Times New Roman"/>
          <w:sz w:val="24"/>
          <w:szCs w:val="24"/>
        </w:rPr>
        <w:t>exual orientation related n</w:t>
      </w:r>
      <w:r w:rsidR="00742782">
        <w:rPr>
          <w:rFonts w:ascii="Times New Roman" w:hAnsi="Times New Roman" w:cs="Times New Roman"/>
          <w:sz w:val="24"/>
          <w:szCs w:val="24"/>
        </w:rPr>
        <w:t xml:space="preserve">eurodevelopmental contrasts in </w:t>
      </w:r>
      <w:r w:rsidR="00742782" w:rsidRPr="00742782">
        <w:rPr>
          <w:rFonts w:ascii="Times New Roman" w:hAnsi="Times New Roman" w:cs="Times New Roman"/>
          <w:sz w:val="24"/>
          <w:szCs w:val="24"/>
        </w:rPr>
        <w:t>preterm newborn children do exist and preterm guys seemed, by all accounts, to be a more helpless populace for a</w:t>
      </w:r>
      <w:r w:rsidR="002B3C37">
        <w:rPr>
          <w:rFonts w:ascii="Times New Roman" w:hAnsi="Times New Roman" w:cs="Times New Roman"/>
          <w:sz w:val="24"/>
          <w:szCs w:val="24"/>
        </w:rPr>
        <w:t xml:space="preserve"> </w:t>
      </w:r>
      <w:r w:rsidR="00742782" w:rsidRPr="00742782">
        <w:rPr>
          <w:rFonts w:ascii="Times New Roman" w:hAnsi="Times New Roman" w:cs="Times New Roman"/>
          <w:sz w:val="24"/>
          <w:szCs w:val="24"/>
        </w:rPr>
        <w:t>typical impr</w:t>
      </w:r>
      <w:r w:rsidR="00742782">
        <w:rPr>
          <w:rFonts w:ascii="Times New Roman" w:hAnsi="Times New Roman" w:cs="Times New Roman"/>
          <w:sz w:val="24"/>
          <w:szCs w:val="24"/>
        </w:rPr>
        <w:t>ovement, most likely requiring e</w:t>
      </w:r>
      <w:r w:rsidR="00742782" w:rsidRPr="00742782">
        <w:rPr>
          <w:rFonts w:ascii="Times New Roman" w:hAnsi="Times New Roman" w:cs="Times New Roman"/>
          <w:sz w:val="24"/>
          <w:szCs w:val="24"/>
        </w:rPr>
        <w:t>arly distinguishing proof and treatment</w:t>
      </w:r>
      <w:r>
        <w:rPr>
          <w:rFonts w:ascii="Times New Roman" w:hAnsi="Times New Roman" w:cs="Times New Roman"/>
          <w:sz w:val="24"/>
          <w:szCs w:val="24"/>
        </w:rPr>
        <w:t>.</w:t>
      </w:r>
      <w:r w:rsidR="009F0D1B">
        <w:rPr>
          <w:rFonts w:ascii="Times New Roman" w:hAnsi="Times New Roman" w:cs="Times New Roman"/>
          <w:sz w:val="24"/>
          <w:szCs w:val="24"/>
        </w:rPr>
        <w:t xml:space="preserve"> </w:t>
      </w:r>
      <w:r w:rsidR="009F0D1B" w:rsidRPr="009F0D1B">
        <w:rPr>
          <w:rFonts w:ascii="Times New Roman" w:hAnsi="Times New Roman" w:cs="Times New Roman"/>
          <w:sz w:val="24"/>
          <w:szCs w:val="24"/>
        </w:rPr>
        <w:t xml:space="preserve">The impact of sex on horribleness and mortality just as neurodevelopmental results of preterm (PT) babies has been </w:t>
      </w:r>
      <w:r w:rsidR="006E4C3B">
        <w:rPr>
          <w:rFonts w:ascii="Times New Roman" w:hAnsi="Times New Roman" w:cs="Times New Roman"/>
          <w:sz w:val="24"/>
          <w:szCs w:val="24"/>
        </w:rPr>
        <w:t>basically revealed in kids</w:t>
      </w:r>
      <w:r w:rsidR="009F0D1B" w:rsidRPr="009F0D1B">
        <w:rPr>
          <w:rFonts w:ascii="Times New Roman" w:hAnsi="Times New Roman" w:cs="Times New Roman"/>
          <w:sz w:val="24"/>
          <w:szCs w:val="24"/>
        </w:rPr>
        <w:t xml:space="preserve"> with </w:t>
      </w:r>
      <w:r w:rsidR="002B3C37">
        <w:rPr>
          <w:rFonts w:ascii="Times New Roman" w:hAnsi="Times New Roman" w:cs="Times New Roman"/>
          <w:sz w:val="24"/>
          <w:szCs w:val="24"/>
        </w:rPr>
        <w:t>serious prematurity</w:t>
      </w:r>
      <w:r w:rsidR="009F0D1B">
        <w:rPr>
          <w:rFonts w:ascii="Times New Roman" w:hAnsi="Times New Roman" w:cs="Times New Roman"/>
          <w:sz w:val="24"/>
          <w:szCs w:val="24"/>
        </w:rPr>
        <w:t xml:space="preserve"> and very low birthweight. Authors also argue that</w:t>
      </w:r>
      <w:r w:rsidR="00371CB6">
        <w:rPr>
          <w:rFonts w:ascii="Times New Roman" w:hAnsi="Times New Roman" w:cs="Times New Roman"/>
          <w:sz w:val="24"/>
          <w:szCs w:val="24"/>
        </w:rPr>
        <w:t xml:space="preserve"> there have been little studies on </w:t>
      </w:r>
      <w:r w:rsidR="009F0D1B" w:rsidRPr="009F0D1B">
        <w:rPr>
          <w:rFonts w:ascii="Times New Roman" w:hAnsi="Times New Roman" w:cs="Times New Roman"/>
          <w:sz w:val="24"/>
          <w:szCs w:val="24"/>
        </w:rPr>
        <w:t>gender‐related psychomotor profile in low‐risk moderate and late PT babies without proof of extreme white issue abuse and major neurological signs. Undoubtedly, altogether lower scoring in the Hammersmith Infant Neurological Scale (HINE) and Bayley's Developmental Scale appeared in low‐risk, very PT, and late PT male newborn children contrasted and females, up to t</w:t>
      </w:r>
      <w:r w:rsidR="009F0D1B">
        <w:rPr>
          <w:rFonts w:ascii="Times New Roman" w:hAnsi="Times New Roman" w:cs="Times New Roman"/>
          <w:sz w:val="24"/>
          <w:szCs w:val="24"/>
        </w:rPr>
        <w:t>he age of two years</w:t>
      </w:r>
      <w:r w:rsidR="008D1AFD" w:rsidRPr="008D1AFD">
        <w:t xml:space="preserve"> </w:t>
      </w:r>
      <w:r w:rsidR="008D1AFD" w:rsidRPr="008D1AFD">
        <w:rPr>
          <w:rFonts w:ascii="Times New Roman" w:hAnsi="Times New Roman" w:cs="Times New Roman"/>
          <w:sz w:val="24"/>
          <w:szCs w:val="24"/>
        </w:rPr>
        <w:t>(Rosa, Pironti, Cucinotta, Alibrandi, &amp; Gagliano, 2018)</w:t>
      </w:r>
      <w:r w:rsidR="009F0D1B" w:rsidRPr="009F0D1B">
        <w:rPr>
          <w:rFonts w:ascii="Times New Roman" w:hAnsi="Times New Roman" w:cs="Times New Roman"/>
          <w:sz w:val="24"/>
          <w:szCs w:val="24"/>
        </w:rPr>
        <w:t xml:space="preserve">. </w:t>
      </w:r>
    </w:p>
    <w:p w:rsidR="00792910" w:rsidRDefault="009F0D1B" w:rsidP="00FA2DBC">
      <w:pPr>
        <w:spacing w:line="480" w:lineRule="auto"/>
        <w:ind w:firstLine="720"/>
        <w:rPr>
          <w:rFonts w:ascii="Times New Roman" w:hAnsi="Times New Roman" w:cs="Times New Roman"/>
          <w:sz w:val="24"/>
          <w:szCs w:val="24"/>
        </w:rPr>
      </w:pPr>
      <w:r w:rsidRPr="009F0D1B">
        <w:rPr>
          <w:rFonts w:ascii="Times New Roman" w:hAnsi="Times New Roman" w:cs="Times New Roman"/>
          <w:sz w:val="24"/>
          <w:szCs w:val="24"/>
        </w:rPr>
        <w:t xml:space="preserve">Fleeting contrasts of neurodevelopmental achievements' accomplishment are regularly considered in PT baby evaluation during the principal year </w:t>
      </w:r>
      <w:r w:rsidR="009E3D75">
        <w:rPr>
          <w:rFonts w:ascii="Times New Roman" w:hAnsi="Times New Roman" w:cs="Times New Roman"/>
          <w:sz w:val="24"/>
          <w:szCs w:val="24"/>
        </w:rPr>
        <w:t xml:space="preserve">of life, particularly when little or </w:t>
      </w:r>
      <w:r w:rsidR="00E77891">
        <w:rPr>
          <w:rFonts w:ascii="Times New Roman" w:hAnsi="Times New Roman" w:cs="Times New Roman"/>
          <w:sz w:val="24"/>
          <w:szCs w:val="24"/>
        </w:rPr>
        <w:t>no neurological signs emerge after a medical evaluation. T</w:t>
      </w:r>
      <w:r w:rsidRPr="009F0D1B">
        <w:rPr>
          <w:rFonts w:ascii="Times New Roman" w:hAnsi="Times New Roman" w:cs="Times New Roman"/>
          <w:sz w:val="24"/>
          <w:szCs w:val="24"/>
        </w:rPr>
        <w:t>ime‐</w:t>
      </w:r>
      <w:r w:rsidR="00E77891">
        <w:rPr>
          <w:rFonts w:ascii="Times New Roman" w:hAnsi="Times New Roman" w:cs="Times New Roman"/>
          <w:sz w:val="24"/>
          <w:szCs w:val="24"/>
        </w:rPr>
        <w:t xml:space="preserve">related </w:t>
      </w:r>
      <w:r w:rsidR="00FF472D">
        <w:rPr>
          <w:rFonts w:ascii="Times New Roman" w:hAnsi="Times New Roman" w:cs="Times New Roman"/>
          <w:sz w:val="24"/>
          <w:szCs w:val="24"/>
        </w:rPr>
        <w:t>strategy</w:t>
      </w:r>
      <w:r w:rsidRPr="009F0D1B">
        <w:rPr>
          <w:rFonts w:ascii="Times New Roman" w:hAnsi="Times New Roman" w:cs="Times New Roman"/>
          <w:sz w:val="24"/>
          <w:szCs w:val="24"/>
        </w:rPr>
        <w:t>, considering "when" the newborn children accomplish a given ability, i</w:t>
      </w:r>
      <w:r w:rsidR="00FF472D">
        <w:rPr>
          <w:rFonts w:ascii="Times New Roman" w:hAnsi="Times New Roman" w:cs="Times New Roman"/>
          <w:sz w:val="24"/>
          <w:szCs w:val="24"/>
        </w:rPr>
        <w:t>s regularly utilized in medical</w:t>
      </w:r>
      <w:r w:rsidRPr="009F0D1B">
        <w:rPr>
          <w:rFonts w:ascii="Times New Roman" w:hAnsi="Times New Roman" w:cs="Times New Roman"/>
          <w:sz w:val="24"/>
          <w:szCs w:val="24"/>
        </w:rPr>
        <w:t xml:space="preserve"> practice and, spec</w:t>
      </w:r>
      <w:r w:rsidR="00FF472D">
        <w:rPr>
          <w:rFonts w:ascii="Times New Roman" w:hAnsi="Times New Roman" w:cs="Times New Roman"/>
          <w:sz w:val="24"/>
          <w:szCs w:val="24"/>
        </w:rPr>
        <w:t>ifically, is well understood</w:t>
      </w:r>
      <w:r w:rsidRPr="009F0D1B">
        <w:rPr>
          <w:rFonts w:ascii="Times New Roman" w:hAnsi="Times New Roman" w:cs="Times New Roman"/>
          <w:sz w:val="24"/>
          <w:szCs w:val="24"/>
        </w:rPr>
        <w:t xml:space="preserve"> by the babies' folks particularly for direct</w:t>
      </w:r>
      <w:r w:rsidR="00EF61EF">
        <w:rPr>
          <w:rFonts w:ascii="Times New Roman" w:hAnsi="Times New Roman" w:cs="Times New Roman"/>
          <w:sz w:val="24"/>
          <w:szCs w:val="24"/>
        </w:rPr>
        <w:t>ing methods. In a past research, the authors</w:t>
      </w:r>
      <w:r w:rsidRPr="009F0D1B">
        <w:rPr>
          <w:rFonts w:ascii="Times New Roman" w:hAnsi="Times New Roman" w:cs="Times New Roman"/>
          <w:sz w:val="24"/>
          <w:szCs w:val="24"/>
        </w:rPr>
        <w:t xml:space="preserve"> recognized the contrasts between early formative directions by a time‐related milestones‐based assessment in gatherings of PT youngsters arranged by scopes of gestationa</w:t>
      </w:r>
      <w:r>
        <w:rPr>
          <w:rFonts w:ascii="Times New Roman" w:hAnsi="Times New Roman" w:cs="Times New Roman"/>
          <w:sz w:val="24"/>
          <w:szCs w:val="24"/>
        </w:rPr>
        <w:t>l age</w:t>
      </w:r>
      <w:r w:rsidRPr="009F0D1B">
        <w:rPr>
          <w:rFonts w:ascii="Times New Roman" w:hAnsi="Times New Roman" w:cs="Times New Roman"/>
          <w:sz w:val="24"/>
          <w:szCs w:val="24"/>
        </w:rPr>
        <w:t xml:space="preserve">. Neurodevelopmental contrasts were acquired by a transient paradigm, by chronicle the hour of accomplishment of each formative achievement and gave off an impression of being exceptionally identified with </w:t>
      </w:r>
      <w:r w:rsidR="00E440F2">
        <w:rPr>
          <w:rFonts w:ascii="Times New Roman" w:hAnsi="Times New Roman" w:cs="Times New Roman"/>
          <w:sz w:val="24"/>
          <w:szCs w:val="24"/>
        </w:rPr>
        <w:t>GA and other perinatal factors</w:t>
      </w:r>
      <w:r w:rsidR="008D1AFD" w:rsidRPr="008D1AFD">
        <w:t xml:space="preserve"> </w:t>
      </w:r>
      <w:r w:rsidR="008D1AFD" w:rsidRPr="008D1AFD">
        <w:rPr>
          <w:rFonts w:ascii="Times New Roman" w:hAnsi="Times New Roman" w:cs="Times New Roman"/>
          <w:sz w:val="24"/>
          <w:szCs w:val="24"/>
        </w:rPr>
        <w:t>(Rosa, Pironti, Cucinott</w:t>
      </w:r>
      <w:r w:rsidR="008D1AFD">
        <w:rPr>
          <w:rFonts w:ascii="Times New Roman" w:hAnsi="Times New Roman" w:cs="Times New Roman"/>
          <w:sz w:val="24"/>
          <w:szCs w:val="24"/>
        </w:rPr>
        <w:t>a, Alibrandi, &amp; Gagliano, 2018)</w:t>
      </w:r>
      <w:r w:rsidR="00E440F2">
        <w:rPr>
          <w:rFonts w:ascii="Times New Roman" w:hAnsi="Times New Roman" w:cs="Times New Roman"/>
          <w:sz w:val="24"/>
          <w:szCs w:val="24"/>
        </w:rPr>
        <w:t>. The authors add on that from a similar population, they expect</w:t>
      </w:r>
      <w:r w:rsidRPr="009F0D1B">
        <w:rPr>
          <w:rFonts w:ascii="Times New Roman" w:hAnsi="Times New Roman" w:cs="Times New Roman"/>
          <w:sz w:val="24"/>
          <w:szCs w:val="24"/>
        </w:rPr>
        <w:t xml:space="preserve"> to evaluate time‐related neurodevelopmental </w:t>
      </w:r>
      <w:r w:rsidR="008E0743">
        <w:rPr>
          <w:rFonts w:ascii="Times New Roman" w:hAnsi="Times New Roman" w:cs="Times New Roman"/>
          <w:sz w:val="24"/>
          <w:szCs w:val="24"/>
        </w:rPr>
        <w:t>ways in medium and late PT babies as well as</w:t>
      </w:r>
      <w:r w:rsidRPr="009F0D1B">
        <w:rPr>
          <w:rFonts w:ascii="Times New Roman" w:hAnsi="Times New Roman" w:cs="Times New Roman"/>
          <w:sz w:val="24"/>
          <w:szCs w:val="24"/>
        </w:rPr>
        <w:t xml:space="preserve"> their </w:t>
      </w:r>
      <w:r w:rsidRPr="009F0D1B">
        <w:rPr>
          <w:rFonts w:ascii="Times New Roman" w:hAnsi="Times New Roman" w:cs="Times New Roman"/>
          <w:sz w:val="24"/>
          <w:szCs w:val="24"/>
        </w:rPr>
        <w:lastRenderedPageBreak/>
        <w:t>long‐term results, conting</w:t>
      </w:r>
      <w:r w:rsidR="00E440F2">
        <w:rPr>
          <w:rFonts w:ascii="Times New Roman" w:hAnsi="Times New Roman" w:cs="Times New Roman"/>
          <w:sz w:val="24"/>
          <w:szCs w:val="24"/>
        </w:rPr>
        <w:t>ent upon sexual orientation. From the article, it is evident that t</w:t>
      </w:r>
      <w:r w:rsidRPr="009F0D1B">
        <w:rPr>
          <w:rFonts w:ascii="Times New Roman" w:hAnsi="Times New Roman" w:cs="Times New Roman"/>
          <w:sz w:val="24"/>
          <w:szCs w:val="24"/>
        </w:rPr>
        <w:t xml:space="preserve">his methodology has not been recently utilized </w:t>
      </w:r>
      <w:r w:rsidR="006B56F0">
        <w:rPr>
          <w:rFonts w:ascii="Times New Roman" w:hAnsi="Times New Roman" w:cs="Times New Roman"/>
          <w:sz w:val="24"/>
          <w:szCs w:val="24"/>
        </w:rPr>
        <w:t>for</w:t>
      </w:r>
      <w:r w:rsidRPr="009F0D1B">
        <w:rPr>
          <w:rFonts w:ascii="Times New Roman" w:hAnsi="Times New Roman" w:cs="Times New Roman"/>
          <w:sz w:val="24"/>
          <w:szCs w:val="24"/>
        </w:rPr>
        <w:t xml:space="preserve"> this reason.</w:t>
      </w:r>
    </w:p>
    <w:p w:rsidR="00E136F6" w:rsidRDefault="00E136F6"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authors</w:t>
      </w:r>
      <w:r w:rsidRPr="00733037">
        <w:rPr>
          <w:rFonts w:ascii="Times New Roman" w:hAnsi="Times New Roman" w:cs="Times New Roman"/>
          <w:sz w:val="24"/>
          <w:szCs w:val="24"/>
        </w:rPr>
        <w:t xml:space="preserve"> demonstrated that babies who have gotten more protein and vitality during the primary seven day stretch of</w:t>
      </w:r>
      <w:r w:rsidR="008942E6">
        <w:rPr>
          <w:rFonts w:ascii="Times New Roman" w:hAnsi="Times New Roman" w:cs="Times New Roman"/>
          <w:sz w:val="24"/>
          <w:szCs w:val="24"/>
        </w:rPr>
        <w:t xml:space="preserve"> life had a critical advancement</w:t>
      </w:r>
      <w:r w:rsidRPr="00733037">
        <w:rPr>
          <w:rFonts w:ascii="Times New Roman" w:hAnsi="Times New Roman" w:cs="Times New Roman"/>
          <w:sz w:val="24"/>
          <w:szCs w:val="24"/>
        </w:rPr>
        <w:t xml:space="preserve"> in early post‐natal weight gain, particularly in guys, </w:t>
      </w:r>
      <w:r w:rsidR="0098558A">
        <w:rPr>
          <w:rFonts w:ascii="Times New Roman" w:hAnsi="Times New Roman" w:cs="Times New Roman"/>
          <w:sz w:val="24"/>
          <w:szCs w:val="24"/>
        </w:rPr>
        <w:t>cognitive development as well as</w:t>
      </w:r>
      <w:r w:rsidRPr="00733037">
        <w:rPr>
          <w:rFonts w:ascii="Times New Roman" w:hAnsi="Times New Roman" w:cs="Times New Roman"/>
          <w:sz w:val="24"/>
          <w:szCs w:val="24"/>
        </w:rPr>
        <w:t xml:space="preserve"> a few explicit long‐term neurodevelopmental results at two years</w:t>
      </w:r>
      <w:r>
        <w:rPr>
          <w:rFonts w:ascii="Times New Roman" w:hAnsi="Times New Roman" w:cs="Times New Roman"/>
          <w:sz w:val="24"/>
          <w:szCs w:val="24"/>
        </w:rPr>
        <w:t xml:space="preserve"> of CA</w:t>
      </w:r>
      <w:r w:rsidRPr="00733037">
        <w:rPr>
          <w:rFonts w:ascii="Times New Roman" w:hAnsi="Times New Roman" w:cs="Times New Roman"/>
          <w:sz w:val="24"/>
          <w:szCs w:val="24"/>
        </w:rPr>
        <w:t>. Hormonal factors, for example, higher perinatal testosterone and cortisol levels in guys and resulting debilitated versatile reaction to push boosts have been identified with cerebrum basic i</w:t>
      </w:r>
      <w:r>
        <w:rPr>
          <w:rFonts w:ascii="Times New Roman" w:hAnsi="Times New Roman" w:cs="Times New Roman"/>
          <w:sz w:val="24"/>
          <w:szCs w:val="24"/>
        </w:rPr>
        <w:t xml:space="preserve">mprovement. </w:t>
      </w:r>
      <w:r w:rsidRPr="00733037">
        <w:rPr>
          <w:rFonts w:ascii="Times New Roman" w:hAnsi="Times New Roman" w:cs="Times New Roman"/>
          <w:sz w:val="24"/>
          <w:szCs w:val="24"/>
        </w:rPr>
        <w:t>Dysregulation of testosterone discharge pathway might be identified with irregular mind development, as it was speculated in mental imba</w:t>
      </w:r>
      <w:r>
        <w:rPr>
          <w:rFonts w:ascii="Times New Roman" w:hAnsi="Times New Roman" w:cs="Times New Roman"/>
          <w:sz w:val="24"/>
          <w:szCs w:val="24"/>
        </w:rPr>
        <w:t>lance</w:t>
      </w:r>
      <w:r w:rsidRPr="00733037">
        <w:rPr>
          <w:rFonts w:ascii="Times New Roman" w:hAnsi="Times New Roman" w:cs="Times New Roman"/>
          <w:sz w:val="24"/>
          <w:szCs w:val="24"/>
        </w:rPr>
        <w:t>, at the same time, more</w:t>
      </w:r>
      <w:r w:rsidR="006B56F0">
        <w:rPr>
          <w:rFonts w:ascii="Times New Roman" w:hAnsi="Times New Roman" w:cs="Times New Roman"/>
          <w:sz w:val="24"/>
          <w:szCs w:val="24"/>
        </w:rPr>
        <w:t>,</w:t>
      </w:r>
      <w:r w:rsidRPr="00733037">
        <w:rPr>
          <w:rFonts w:ascii="Times New Roman" w:hAnsi="Times New Roman" w:cs="Times New Roman"/>
          <w:sz w:val="24"/>
          <w:szCs w:val="24"/>
        </w:rPr>
        <w:t xml:space="preserve"> by and large, it could underlie gender‐related contrasts in cerebru</w:t>
      </w:r>
      <w:r w:rsidR="00BB2EDE">
        <w:rPr>
          <w:rFonts w:ascii="Times New Roman" w:hAnsi="Times New Roman" w:cs="Times New Roman"/>
          <w:sz w:val="24"/>
          <w:szCs w:val="24"/>
        </w:rPr>
        <w:t>m development</w:t>
      </w:r>
      <w:r w:rsidR="00BB2EDE" w:rsidRPr="00BB2EDE">
        <w:t xml:space="preserve"> </w:t>
      </w:r>
      <w:r w:rsidR="00BB2EDE" w:rsidRPr="00BB2EDE">
        <w:rPr>
          <w:rFonts w:ascii="Times New Roman" w:hAnsi="Times New Roman" w:cs="Times New Roman"/>
          <w:sz w:val="24"/>
          <w:szCs w:val="24"/>
        </w:rPr>
        <w:t>(Rosa, Pironti, Cucinott</w:t>
      </w:r>
      <w:r w:rsidR="00BB2EDE">
        <w:rPr>
          <w:rFonts w:ascii="Times New Roman" w:hAnsi="Times New Roman" w:cs="Times New Roman"/>
          <w:sz w:val="24"/>
          <w:szCs w:val="24"/>
        </w:rPr>
        <w:t>a, Alibrandi, &amp; Gagliano, 2018)</w:t>
      </w:r>
      <w:r>
        <w:rPr>
          <w:rFonts w:ascii="Times New Roman" w:hAnsi="Times New Roman" w:cs="Times New Roman"/>
          <w:sz w:val="24"/>
          <w:szCs w:val="24"/>
        </w:rPr>
        <w:t>. In this article</w:t>
      </w:r>
      <w:r w:rsidRPr="00733037">
        <w:rPr>
          <w:rFonts w:ascii="Times New Roman" w:hAnsi="Times New Roman" w:cs="Times New Roman"/>
          <w:sz w:val="24"/>
          <w:szCs w:val="24"/>
        </w:rPr>
        <w:t xml:space="preserve">, perinatal factors didn't clearly impact gender‐related neurodevelopment. </w:t>
      </w:r>
    </w:p>
    <w:p w:rsidR="00064D16" w:rsidRPr="00064D16" w:rsidRDefault="00064D16" w:rsidP="00860BC0">
      <w:pPr>
        <w:spacing w:line="480" w:lineRule="auto"/>
        <w:ind w:firstLine="720"/>
        <w:jc w:val="center"/>
        <w:rPr>
          <w:rFonts w:ascii="Times New Roman" w:hAnsi="Times New Roman" w:cs="Times New Roman"/>
          <w:b/>
          <w:sz w:val="24"/>
          <w:szCs w:val="24"/>
        </w:rPr>
      </w:pPr>
      <w:r w:rsidRPr="00064D16">
        <w:rPr>
          <w:rFonts w:ascii="Times New Roman" w:hAnsi="Times New Roman" w:cs="Times New Roman"/>
          <w:b/>
          <w:sz w:val="24"/>
          <w:szCs w:val="24"/>
        </w:rPr>
        <w:t>Evaluation</w:t>
      </w:r>
    </w:p>
    <w:p w:rsidR="00733037" w:rsidRPr="00733037" w:rsidRDefault="00064D16"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w:t>
      </w:r>
      <w:r w:rsidR="00733037">
        <w:rPr>
          <w:rFonts w:ascii="Times New Roman" w:hAnsi="Times New Roman" w:cs="Times New Roman"/>
          <w:sz w:val="24"/>
          <w:szCs w:val="24"/>
        </w:rPr>
        <w:t xml:space="preserve">offers an </w:t>
      </w:r>
      <w:r w:rsidR="009A243C">
        <w:rPr>
          <w:rFonts w:ascii="Times New Roman" w:hAnsi="Times New Roman" w:cs="Times New Roman"/>
          <w:sz w:val="24"/>
          <w:szCs w:val="24"/>
        </w:rPr>
        <w:t>in-depth</w:t>
      </w:r>
      <w:r w:rsidR="00733037">
        <w:rPr>
          <w:rFonts w:ascii="Times New Roman" w:hAnsi="Times New Roman" w:cs="Times New Roman"/>
          <w:sz w:val="24"/>
          <w:szCs w:val="24"/>
        </w:rPr>
        <w:t xml:space="preserve"> analysis of t</w:t>
      </w:r>
      <w:r w:rsidR="00733037" w:rsidRPr="00733037">
        <w:rPr>
          <w:rFonts w:ascii="Times New Roman" w:hAnsi="Times New Roman" w:cs="Times New Roman"/>
          <w:sz w:val="24"/>
          <w:szCs w:val="24"/>
        </w:rPr>
        <w:t xml:space="preserve">emporal‐related achievement assessment </w:t>
      </w:r>
      <w:r w:rsidR="00733037">
        <w:rPr>
          <w:rFonts w:ascii="Times New Roman" w:hAnsi="Times New Roman" w:cs="Times New Roman"/>
          <w:sz w:val="24"/>
          <w:szCs w:val="24"/>
        </w:rPr>
        <w:t>and their effects</w:t>
      </w:r>
      <w:r w:rsidR="009A243C">
        <w:rPr>
          <w:rFonts w:ascii="Times New Roman" w:hAnsi="Times New Roman" w:cs="Times New Roman"/>
          <w:sz w:val="24"/>
          <w:szCs w:val="24"/>
        </w:rPr>
        <w:t xml:space="preserve"> they have </w:t>
      </w:r>
      <w:r w:rsidR="00733037" w:rsidRPr="00733037">
        <w:rPr>
          <w:rFonts w:ascii="Times New Roman" w:hAnsi="Times New Roman" w:cs="Times New Roman"/>
          <w:sz w:val="24"/>
          <w:szCs w:val="24"/>
        </w:rPr>
        <w:t>had the option to distinguish gender‐dependent contrasts of fo</w:t>
      </w:r>
      <w:r w:rsidR="0087414F">
        <w:rPr>
          <w:rFonts w:ascii="Times New Roman" w:hAnsi="Times New Roman" w:cs="Times New Roman"/>
          <w:sz w:val="24"/>
          <w:szCs w:val="24"/>
        </w:rPr>
        <w:t>rm</w:t>
      </w:r>
      <w:r w:rsidR="00A47AC3">
        <w:rPr>
          <w:rFonts w:ascii="Times New Roman" w:hAnsi="Times New Roman" w:cs="Times New Roman"/>
          <w:sz w:val="24"/>
          <w:szCs w:val="24"/>
        </w:rPr>
        <w:t>ative directions in a sample</w:t>
      </w:r>
      <w:r w:rsidR="0098558A">
        <w:rPr>
          <w:rFonts w:ascii="Times New Roman" w:hAnsi="Times New Roman" w:cs="Times New Roman"/>
          <w:sz w:val="24"/>
          <w:szCs w:val="24"/>
        </w:rPr>
        <w:t xml:space="preserve"> of medium</w:t>
      </w:r>
      <w:r w:rsidR="00733037" w:rsidRPr="00733037">
        <w:rPr>
          <w:rFonts w:ascii="Times New Roman" w:hAnsi="Times New Roman" w:cs="Times New Roman"/>
          <w:sz w:val="24"/>
          <w:szCs w:val="24"/>
        </w:rPr>
        <w:t xml:space="preserve"> and late PT and full‐term (FT) babies, without proof of ex</w:t>
      </w:r>
      <w:r w:rsidR="00A47AC3">
        <w:rPr>
          <w:rFonts w:ascii="Times New Roman" w:hAnsi="Times New Roman" w:cs="Times New Roman"/>
          <w:sz w:val="24"/>
          <w:szCs w:val="24"/>
        </w:rPr>
        <w:t>treme white issue harm and various</w:t>
      </w:r>
      <w:r w:rsidR="00733037" w:rsidRPr="00733037">
        <w:rPr>
          <w:rFonts w:ascii="Times New Roman" w:hAnsi="Times New Roman" w:cs="Times New Roman"/>
          <w:sz w:val="24"/>
          <w:szCs w:val="24"/>
        </w:rPr>
        <w:t xml:space="preserve"> neurological signs</w:t>
      </w:r>
      <w:r w:rsidR="008D1AFD" w:rsidRPr="008D1AFD">
        <w:t xml:space="preserve"> </w:t>
      </w:r>
      <w:r w:rsidR="008D1AFD" w:rsidRPr="008D1AFD">
        <w:rPr>
          <w:rFonts w:ascii="Times New Roman" w:hAnsi="Times New Roman" w:cs="Times New Roman"/>
          <w:sz w:val="24"/>
          <w:szCs w:val="24"/>
        </w:rPr>
        <w:t>(Rosa, Pironti, Cucinott</w:t>
      </w:r>
      <w:r w:rsidR="008D1AFD">
        <w:rPr>
          <w:rFonts w:ascii="Times New Roman" w:hAnsi="Times New Roman" w:cs="Times New Roman"/>
          <w:sz w:val="24"/>
          <w:szCs w:val="24"/>
        </w:rPr>
        <w:t>a, Alibrandi, &amp; Gagliano, 2018)</w:t>
      </w:r>
      <w:r w:rsidR="00733037" w:rsidRPr="00733037">
        <w:rPr>
          <w:rFonts w:ascii="Times New Roman" w:hAnsi="Times New Roman" w:cs="Times New Roman"/>
          <w:sz w:val="24"/>
          <w:szCs w:val="24"/>
        </w:rPr>
        <w:t xml:space="preserve">. </w:t>
      </w:r>
      <w:r w:rsidR="009A243C">
        <w:rPr>
          <w:rFonts w:ascii="Times New Roman" w:hAnsi="Times New Roman" w:cs="Times New Roman"/>
          <w:sz w:val="24"/>
          <w:szCs w:val="24"/>
        </w:rPr>
        <w:t xml:space="preserve">Truth </w:t>
      </w:r>
      <w:r w:rsidR="00733037" w:rsidRPr="00733037">
        <w:rPr>
          <w:rFonts w:ascii="Times New Roman" w:hAnsi="Times New Roman" w:cs="Times New Roman"/>
          <w:sz w:val="24"/>
          <w:szCs w:val="24"/>
        </w:rPr>
        <w:t xml:space="preserve">be told, early gross engine achievements, for example, head control, </w:t>
      </w:r>
      <w:r w:rsidR="00A47AC3">
        <w:rPr>
          <w:rFonts w:ascii="Times New Roman" w:hAnsi="Times New Roman" w:cs="Times New Roman"/>
          <w:sz w:val="24"/>
          <w:szCs w:val="24"/>
        </w:rPr>
        <w:t>were marginally prior in girls</w:t>
      </w:r>
      <w:r w:rsidR="00733037" w:rsidRPr="00733037">
        <w:rPr>
          <w:rFonts w:ascii="Times New Roman" w:hAnsi="Times New Roman" w:cs="Times New Roman"/>
          <w:sz w:val="24"/>
          <w:szCs w:val="24"/>
        </w:rPr>
        <w:t xml:space="preserve"> just when surveyed by order</w:t>
      </w:r>
      <w:r w:rsidR="009A243C">
        <w:rPr>
          <w:rFonts w:ascii="Times New Roman" w:hAnsi="Times New Roman" w:cs="Times New Roman"/>
          <w:sz w:val="24"/>
          <w:szCs w:val="24"/>
        </w:rPr>
        <w:t>ed</w:t>
      </w:r>
      <w:r w:rsidR="00FD58BD">
        <w:rPr>
          <w:rFonts w:ascii="Times New Roman" w:hAnsi="Times New Roman" w:cs="Times New Roman"/>
          <w:sz w:val="24"/>
          <w:szCs w:val="24"/>
        </w:rPr>
        <w:t xml:space="preserve"> age however not by CA. However,</w:t>
      </w:r>
      <w:r w:rsidR="00E136F6">
        <w:rPr>
          <w:rFonts w:ascii="Times New Roman" w:hAnsi="Times New Roman" w:cs="Times New Roman"/>
          <w:sz w:val="24"/>
          <w:szCs w:val="24"/>
        </w:rPr>
        <w:t xml:space="preserve"> a quicker improvement of motor</w:t>
      </w:r>
      <w:r w:rsidR="00733037" w:rsidRPr="00733037">
        <w:rPr>
          <w:rFonts w:ascii="Times New Roman" w:hAnsi="Times New Roman" w:cs="Times New Roman"/>
          <w:sz w:val="24"/>
          <w:szCs w:val="24"/>
        </w:rPr>
        <w:t xml:space="preserve"> mind system has </w:t>
      </w:r>
      <w:r w:rsidR="00FD58BD">
        <w:rPr>
          <w:rFonts w:ascii="Times New Roman" w:hAnsi="Times New Roman" w:cs="Times New Roman"/>
          <w:sz w:val="24"/>
          <w:szCs w:val="24"/>
        </w:rPr>
        <w:t>appeared in girls than boys</w:t>
      </w:r>
      <w:r w:rsidR="00733037" w:rsidRPr="00733037">
        <w:rPr>
          <w:rFonts w:ascii="Times New Roman" w:hAnsi="Times New Roman" w:cs="Times New Roman"/>
          <w:sz w:val="24"/>
          <w:szCs w:val="24"/>
        </w:rPr>
        <w:t xml:space="preserve"> in neuroimag</w:t>
      </w:r>
      <w:r w:rsidR="009F2790">
        <w:rPr>
          <w:rFonts w:ascii="Times New Roman" w:hAnsi="Times New Roman" w:cs="Times New Roman"/>
          <w:sz w:val="24"/>
          <w:szCs w:val="24"/>
        </w:rPr>
        <w:t>ing considers</w:t>
      </w:r>
      <w:r w:rsidR="00733037" w:rsidRPr="00733037">
        <w:rPr>
          <w:rFonts w:ascii="Times New Roman" w:hAnsi="Times New Roman" w:cs="Times New Roman"/>
          <w:sz w:val="24"/>
          <w:szCs w:val="24"/>
        </w:rPr>
        <w:t>, a g</w:t>
      </w:r>
      <w:r w:rsidR="000E2C04">
        <w:rPr>
          <w:rFonts w:ascii="Times New Roman" w:hAnsi="Times New Roman" w:cs="Times New Roman"/>
          <w:sz w:val="24"/>
          <w:szCs w:val="24"/>
        </w:rPr>
        <w:t>ender‐related adjustment strategy of motor</w:t>
      </w:r>
      <w:r w:rsidR="00733037" w:rsidRPr="00733037">
        <w:rPr>
          <w:rFonts w:ascii="Times New Roman" w:hAnsi="Times New Roman" w:cs="Times New Roman"/>
          <w:sz w:val="24"/>
          <w:szCs w:val="24"/>
        </w:rPr>
        <w:t xml:space="preserve"> framework to the natural presentation could clarify why a few contrasts may emerge just by ordere</w:t>
      </w:r>
      <w:r w:rsidR="009F2790">
        <w:rPr>
          <w:rFonts w:ascii="Times New Roman" w:hAnsi="Times New Roman" w:cs="Times New Roman"/>
          <w:sz w:val="24"/>
          <w:szCs w:val="24"/>
        </w:rPr>
        <w:t xml:space="preserve">d age appraisal instead of CA. </w:t>
      </w:r>
    </w:p>
    <w:p w:rsidR="003E5B02" w:rsidRDefault="009F2790"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authors</w:t>
      </w:r>
      <w:r w:rsidR="00733037" w:rsidRPr="00733037">
        <w:rPr>
          <w:rFonts w:ascii="Times New Roman" w:hAnsi="Times New Roman" w:cs="Times New Roman"/>
          <w:sz w:val="24"/>
          <w:szCs w:val="24"/>
        </w:rPr>
        <w:t xml:space="preserve"> detailed an early impact of the ecological presentation on </w:t>
      </w:r>
      <w:r w:rsidR="006B56F0">
        <w:rPr>
          <w:rFonts w:ascii="Times New Roman" w:hAnsi="Times New Roman" w:cs="Times New Roman"/>
          <w:sz w:val="24"/>
          <w:szCs w:val="24"/>
        </w:rPr>
        <w:t xml:space="preserve">the </w:t>
      </w:r>
      <w:r w:rsidR="00733037" w:rsidRPr="00733037">
        <w:rPr>
          <w:rFonts w:ascii="Times New Roman" w:hAnsi="Times New Roman" w:cs="Times New Roman"/>
          <w:sz w:val="24"/>
          <w:szCs w:val="24"/>
        </w:rPr>
        <w:t>development of some visual aptitudes. In 80 low‐risk late PT with a GA somewhere in the range of 34.0 and 36.9 weeks surveyed during childbirth and at term proportionate age, a few parts of visual capacities at term comparable age, for example, consideration at separation and capacity to segregate dark/white stripes indicated more develop</w:t>
      </w:r>
      <w:r w:rsidR="00C621B6">
        <w:rPr>
          <w:rFonts w:ascii="Times New Roman" w:hAnsi="Times New Roman" w:cs="Times New Roman"/>
          <w:sz w:val="24"/>
          <w:szCs w:val="24"/>
        </w:rPr>
        <w:t>ed</w:t>
      </w:r>
      <w:r w:rsidR="00733037" w:rsidRPr="00733037">
        <w:rPr>
          <w:rFonts w:ascii="Times New Roman" w:hAnsi="Times New Roman" w:cs="Times New Roman"/>
          <w:sz w:val="24"/>
          <w:szCs w:val="24"/>
        </w:rPr>
        <w:t xml:space="preserve"> discoveries in late PT b</w:t>
      </w:r>
      <w:r w:rsidR="00481BE8">
        <w:rPr>
          <w:rFonts w:ascii="Times New Roman" w:hAnsi="Times New Roman" w:cs="Times New Roman"/>
          <w:sz w:val="24"/>
          <w:szCs w:val="24"/>
        </w:rPr>
        <w:t>abies than FT newborn children</w:t>
      </w:r>
      <w:r w:rsidR="008D1AFD" w:rsidRPr="008D1AFD">
        <w:t xml:space="preserve"> </w:t>
      </w:r>
      <w:r w:rsidR="008D1AFD" w:rsidRPr="008D1AFD">
        <w:rPr>
          <w:rFonts w:ascii="Times New Roman" w:hAnsi="Times New Roman" w:cs="Times New Roman"/>
          <w:sz w:val="24"/>
          <w:szCs w:val="24"/>
        </w:rPr>
        <w:t>(Rosa, Pironti, Cucinott</w:t>
      </w:r>
      <w:r w:rsidR="008D1AFD">
        <w:rPr>
          <w:rFonts w:ascii="Times New Roman" w:hAnsi="Times New Roman" w:cs="Times New Roman"/>
          <w:sz w:val="24"/>
          <w:szCs w:val="24"/>
        </w:rPr>
        <w:t>a, Alibrandi, &amp; Gagliano, 2018)</w:t>
      </w:r>
      <w:r w:rsidR="00481BE8">
        <w:rPr>
          <w:rFonts w:ascii="Times New Roman" w:hAnsi="Times New Roman" w:cs="Times New Roman"/>
          <w:sz w:val="24"/>
          <w:szCs w:val="24"/>
        </w:rPr>
        <w:t>. The authors hence</w:t>
      </w:r>
      <w:r w:rsidR="00733037" w:rsidRPr="00733037">
        <w:rPr>
          <w:rFonts w:ascii="Times New Roman" w:hAnsi="Times New Roman" w:cs="Times New Roman"/>
          <w:sz w:val="24"/>
          <w:szCs w:val="24"/>
        </w:rPr>
        <w:t xml:space="preserve"> recommend an impact on visual and visuomotor aptitudes accomplishment played by sexual</w:t>
      </w:r>
      <w:r w:rsidR="004C4EC1">
        <w:rPr>
          <w:rFonts w:ascii="Times New Roman" w:hAnsi="Times New Roman" w:cs="Times New Roman"/>
          <w:sz w:val="24"/>
          <w:szCs w:val="24"/>
        </w:rPr>
        <w:t xml:space="preserve"> orientation instead of prematurity</w:t>
      </w:r>
      <w:r w:rsidR="00733037" w:rsidRPr="00733037">
        <w:rPr>
          <w:rFonts w:ascii="Times New Roman" w:hAnsi="Times New Roman" w:cs="Times New Roman"/>
          <w:sz w:val="24"/>
          <w:szCs w:val="24"/>
        </w:rPr>
        <w:t>, being these abilities more unfortunate not just in male babies brought into the world with moderate rashness yet in addition in FT ones. An autonomous impact played by sexual orientation was unveiled in a few GMDS subscales</w:t>
      </w:r>
      <w:r w:rsidR="00195FD5">
        <w:rPr>
          <w:rFonts w:ascii="Times New Roman" w:hAnsi="Times New Roman" w:cs="Times New Roman"/>
          <w:sz w:val="24"/>
          <w:szCs w:val="24"/>
        </w:rPr>
        <w:t xml:space="preserve"> in the article</w:t>
      </w:r>
      <w:r w:rsidR="00733037" w:rsidRPr="00733037">
        <w:rPr>
          <w:rFonts w:ascii="Times New Roman" w:hAnsi="Times New Roman" w:cs="Times New Roman"/>
          <w:sz w:val="24"/>
          <w:szCs w:val="24"/>
        </w:rPr>
        <w:t xml:space="preserve">. </w:t>
      </w:r>
    </w:p>
    <w:p w:rsidR="00195FD5" w:rsidRPr="00110C15" w:rsidRDefault="00195FD5" w:rsidP="00860BC0">
      <w:pPr>
        <w:spacing w:line="480" w:lineRule="auto"/>
        <w:ind w:firstLine="720"/>
        <w:jc w:val="center"/>
        <w:rPr>
          <w:rFonts w:ascii="Times New Roman" w:hAnsi="Times New Roman" w:cs="Times New Roman"/>
          <w:b/>
          <w:sz w:val="24"/>
          <w:szCs w:val="24"/>
        </w:rPr>
      </w:pPr>
      <w:r w:rsidRPr="00110C15">
        <w:rPr>
          <w:rFonts w:ascii="Times New Roman" w:hAnsi="Times New Roman" w:cs="Times New Roman"/>
          <w:b/>
          <w:sz w:val="24"/>
          <w:szCs w:val="24"/>
        </w:rPr>
        <w:t>Conclusion</w:t>
      </w:r>
    </w:p>
    <w:p w:rsidR="007B04E0" w:rsidRDefault="00315C4A" w:rsidP="00FA2DB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a</w:t>
      </w:r>
      <w:r w:rsidR="00733037" w:rsidRPr="00733037">
        <w:rPr>
          <w:rFonts w:ascii="Times New Roman" w:hAnsi="Times New Roman" w:cs="Times New Roman"/>
          <w:sz w:val="24"/>
          <w:szCs w:val="24"/>
        </w:rPr>
        <w:t xml:space="preserve"> critical connection between development's </w:t>
      </w:r>
      <w:r w:rsidR="000F00C5" w:rsidRPr="000F00C5">
        <w:rPr>
          <w:rFonts w:ascii="Times New Roman" w:hAnsi="Times New Roman" w:cs="Times New Roman"/>
          <w:sz w:val="24"/>
          <w:szCs w:val="24"/>
        </w:rPr>
        <w:t xml:space="preserve">rate during the stay in a neonatal unit and long‐term neurological outcome at 2 years of CA came to fruition to be more </w:t>
      </w:r>
      <w:r w:rsidR="00487D86">
        <w:rPr>
          <w:rFonts w:ascii="Times New Roman" w:hAnsi="Times New Roman" w:cs="Times New Roman"/>
          <w:sz w:val="24"/>
          <w:szCs w:val="24"/>
        </w:rPr>
        <w:t>altogether appeared in boys</w:t>
      </w:r>
      <w:r w:rsidR="000F00C5">
        <w:rPr>
          <w:rFonts w:ascii="Times New Roman" w:hAnsi="Times New Roman" w:cs="Times New Roman"/>
          <w:sz w:val="24"/>
          <w:szCs w:val="24"/>
        </w:rPr>
        <w:t xml:space="preserve"> than girls</w:t>
      </w:r>
      <w:r w:rsidR="00733037" w:rsidRPr="00733037">
        <w:rPr>
          <w:rFonts w:ascii="Times New Roman" w:hAnsi="Times New Roman" w:cs="Times New Roman"/>
          <w:sz w:val="24"/>
          <w:szCs w:val="24"/>
        </w:rPr>
        <w:t>, and albeit identified with not entirely got systems, it could energize explicit wholesome follow‐up methodologies for male newborn children. The deficient development in guys and the ensuing more unfortunate neurological result at 2 years could have been identified with a changed association of mental health during this untimely age, with more impacts on gu</w:t>
      </w:r>
      <w:r>
        <w:rPr>
          <w:rFonts w:ascii="Times New Roman" w:hAnsi="Times New Roman" w:cs="Times New Roman"/>
          <w:sz w:val="24"/>
          <w:szCs w:val="24"/>
        </w:rPr>
        <w:t>ys</w:t>
      </w:r>
      <w:r w:rsidR="008D1AFD" w:rsidRPr="008D1AFD">
        <w:t xml:space="preserve"> </w:t>
      </w:r>
      <w:r w:rsidR="008D1AFD" w:rsidRPr="008D1AFD">
        <w:rPr>
          <w:rFonts w:ascii="Times New Roman" w:hAnsi="Times New Roman" w:cs="Times New Roman"/>
          <w:sz w:val="24"/>
          <w:szCs w:val="24"/>
        </w:rPr>
        <w:t>(Rosa, Pironti, Cucinott</w:t>
      </w:r>
      <w:r w:rsidR="008D1AFD">
        <w:rPr>
          <w:rFonts w:ascii="Times New Roman" w:hAnsi="Times New Roman" w:cs="Times New Roman"/>
          <w:sz w:val="24"/>
          <w:szCs w:val="24"/>
        </w:rPr>
        <w:t>a, Alibrandi, &amp; Gagliano, 2018)</w:t>
      </w:r>
      <w:r w:rsidR="00733037" w:rsidRPr="00733037">
        <w:rPr>
          <w:rFonts w:ascii="Times New Roman" w:hAnsi="Times New Roman" w:cs="Times New Roman"/>
          <w:sz w:val="24"/>
          <w:szCs w:val="24"/>
        </w:rPr>
        <w:t xml:space="preserve">. The impacts of early nourishment and development relying upon sexual orientation </w:t>
      </w:r>
      <w:r w:rsidR="006B56F0">
        <w:rPr>
          <w:rFonts w:ascii="Times New Roman" w:hAnsi="Times New Roman" w:cs="Times New Roman"/>
          <w:sz w:val="24"/>
          <w:szCs w:val="24"/>
        </w:rPr>
        <w:t>have also</w:t>
      </w:r>
      <w:r w:rsidR="00733037" w:rsidRPr="00733037">
        <w:rPr>
          <w:rFonts w:ascii="Times New Roman" w:hAnsi="Times New Roman" w:cs="Times New Roman"/>
          <w:sz w:val="24"/>
          <w:szCs w:val="24"/>
        </w:rPr>
        <w:t xml:space="preserve"> appeared in two continuous companions of PT babies conceived underneath 34 weeks and getting distinctive wh</w:t>
      </w:r>
      <w:r w:rsidR="007B04E0">
        <w:rPr>
          <w:rFonts w:ascii="Times New Roman" w:hAnsi="Times New Roman" w:cs="Times New Roman"/>
          <w:sz w:val="24"/>
          <w:szCs w:val="24"/>
        </w:rPr>
        <w:t xml:space="preserve">olesome admissions. </w:t>
      </w:r>
    </w:p>
    <w:p w:rsidR="00D31A09" w:rsidRDefault="00D31A09" w:rsidP="00860BC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D31A09" w:rsidRPr="00D31A09" w:rsidRDefault="00D31A09" w:rsidP="00D31A09">
      <w:pPr>
        <w:shd w:val="clear" w:color="auto" w:fill="FFFFFF"/>
        <w:spacing w:after="0" w:line="240" w:lineRule="auto"/>
        <w:jc w:val="center"/>
        <w:rPr>
          <w:rFonts w:ascii="Times New Roman" w:eastAsia="Times New Roman" w:hAnsi="Times New Roman" w:cs="Times New Roman"/>
          <w:color w:val="000000"/>
          <w:sz w:val="24"/>
          <w:szCs w:val="24"/>
        </w:rPr>
      </w:pPr>
      <w:r w:rsidRPr="00D31A09">
        <w:rPr>
          <w:rFonts w:ascii="Times New Roman" w:eastAsia="Times New Roman" w:hAnsi="Times New Roman" w:cs="Times New Roman"/>
          <w:color w:val="000000"/>
          <w:sz w:val="24"/>
          <w:szCs w:val="24"/>
        </w:rPr>
        <w:lastRenderedPageBreak/>
        <w:t>References</w:t>
      </w:r>
    </w:p>
    <w:p w:rsidR="00D31A09" w:rsidRPr="00D31A09" w:rsidRDefault="00D31A09" w:rsidP="00D31A0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31A09">
        <w:rPr>
          <w:rFonts w:ascii="Times New Roman" w:eastAsia="Times New Roman" w:hAnsi="Times New Roman" w:cs="Times New Roman"/>
          <w:color w:val="000000"/>
          <w:sz w:val="24"/>
          <w:szCs w:val="24"/>
        </w:rPr>
        <w:t>Rosa, G. D., Pironti, E., Cucinotta, F., Alibrandi, A., &amp; Gagliano, A. (2018). Gender affects early psychomotor milestones and long'term neurodevelopment of preterm infants. Retrieved from https://onlinelibrary.wiley.com/doi/full/10.1002/icd.2110</w:t>
      </w:r>
    </w:p>
    <w:p w:rsidR="00D31A09" w:rsidRPr="00D31A09" w:rsidRDefault="00D31A09" w:rsidP="00D31A0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31A09">
        <w:rPr>
          <w:rFonts w:ascii="Times New Roman" w:eastAsia="Times New Roman" w:hAnsi="Times New Roman" w:cs="Times New Roman"/>
          <w:color w:val="000000"/>
          <w:sz w:val="24"/>
          <w:szCs w:val="24"/>
        </w:rPr>
        <w:t>Zucker, T. A., DeCoster, J., Melo, C., Forston, L., &amp; Hamre, B. (2018, September 24). Prekindergarten Interactive Book Reading Quality and Children's Language and Literacy Development: Classroom Organization as a Moderator. Retrieved from https://www.tandfonline.com/doi/abs/10.1080/10409289.2018.1514845?journalCode=heed20</w:t>
      </w:r>
    </w:p>
    <w:p w:rsidR="00D727E3" w:rsidRDefault="00D727E3" w:rsidP="00315C4A">
      <w:pPr>
        <w:spacing w:line="480" w:lineRule="auto"/>
        <w:ind w:firstLine="720"/>
        <w:rPr>
          <w:rFonts w:ascii="Times New Roman" w:hAnsi="Times New Roman" w:cs="Times New Roman"/>
          <w:sz w:val="24"/>
          <w:szCs w:val="24"/>
        </w:rPr>
      </w:pPr>
    </w:p>
    <w:p w:rsidR="001F27E9" w:rsidRDefault="001F27E9" w:rsidP="00437EFB">
      <w:pPr>
        <w:spacing w:line="480" w:lineRule="auto"/>
        <w:ind w:firstLine="720"/>
        <w:rPr>
          <w:rFonts w:ascii="Times New Roman" w:hAnsi="Times New Roman" w:cs="Times New Roman"/>
          <w:sz w:val="24"/>
          <w:szCs w:val="24"/>
        </w:rPr>
      </w:pPr>
    </w:p>
    <w:p w:rsidR="00071DE0" w:rsidRPr="00071DE0" w:rsidRDefault="00071DE0" w:rsidP="003850B0">
      <w:pPr>
        <w:spacing w:line="480" w:lineRule="auto"/>
        <w:ind w:firstLine="720"/>
        <w:rPr>
          <w:rFonts w:ascii="Times New Roman" w:hAnsi="Times New Roman" w:cs="Times New Roman"/>
          <w:sz w:val="24"/>
          <w:szCs w:val="24"/>
        </w:rPr>
      </w:pPr>
    </w:p>
    <w:p w:rsidR="00071DE0" w:rsidRDefault="00071DE0"/>
    <w:sectPr w:rsidR="00071DE0" w:rsidSect="00E726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F34" w:rsidRDefault="00330F34" w:rsidP="00E7264B">
      <w:pPr>
        <w:spacing w:after="0" w:line="240" w:lineRule="auto"/>
      </w:pPr>
      <w:r>
        <w:separator/>
      </w:r>
    </w:p>
  </w:endnote>
  <w:endnote w:type="continuationSeparator" w:id="0">
    <w:p w:rsidR="00330F34" w:rsidRDefault="00330F34" w:rsidP="00E72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F34" w:rsidRDefault="00330F34" w:rsidP="00E7264B">
      <w:pPr>
        <w:spacing w:after="0" w:line="240" w:lineRule="auto"/>
      </w:pPr>
      <w:r>
        <w:separator/>
      </w:r>
    </w:p>
  </w:footnote>
  <w:footnote w:type="continuationSeparator" w:id="0">
    <w:p w:rsidR="00330F34" w:rsidRDefault="00330F34" w:rsidP="00E726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70148"/>
      <w:docPartObj>
        <w:docPartGallery w:val="Page Numbers (Top of Page)"/>
        <w:docPartUnique/>
      </w:docPartObj>
    </w:sdtPr>
    <w:sdtEndPr>
      <w:rPr>
        <w:noProof/>
      </w:rPr>
    </w:sdtEndPr>
    <w:sdtContent>
      <w:p w:rsidR="00E7264B" w:rsidRDefault="00E7264B">
        <w:pPr>
          <w:pStyle w:val="Header"/>
          <w:jc w:val="right"/>
        </w:pPr>
        <w:r>
          <w:fldChar w:fldCharType="begin"/>
        </w:r>
        <w:r>
          <w:instrText xml:space="preserve"> PAGE   \* MERGEFORMAT </w:instrText>
        </w:r>
        <w:r>
          <w:fldChar w:fldCharType="separate"/>
        </w:r>
        <w:r w:rsidR="00FB4E8E">
          <w:rPr>
            <w:noProof/>
          </w:rPr>
          <w:t>5</w:t>
        </w:r>
        <w:r>
          <w:rPr>
            <w:noProof/>
          </w:rPr>
          <w:fldChar w:fldCharType="end"/>
        </w:r>
      </w:p>
    </w:sdtContent>
  </w:sdt>
  <w:p w:rsidR="00E7264B" w:rsidRDefault="00E7264B">
    <w:pPr>
      <w:pStyle w:val="Header"/>
    </w:pPr>
    <w:r>
      <w:t>JOURNAL ARTICLE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64B" w:rsidRDefault="00E7264B">
    <w:pPr>
      <w:pStyle w:val="Header"/>
    </w:pPr>
    <w:r>
      <w:t xml:space="preserve">Running Head: </w:t>
    </w:r>
    <w:r w:rsidR="006B56F0">
      <w:t>JOURNAL ARTICLE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0NjEwNzI2N7E0s7BU0lEKTi0uzszPAykwqgUAxyhFASwAAAA="/>
  </w:docVars>
  <w:rsids>
    <w:rsidRoot w:val="00071DE0"/>
    <w:rsid w:val="00011690"/>
    <w:rsid w:val="000439FC"/>
    <w:rsid w:val="00064D16"/>
    <w:rsid w:val="00071DE0"/>
    <w:rsid w:val="000C3ED0"/>
    <w:rsid w:val="000D7D98"/>
    <w:rsid w:val="000E2C04"/>
    <w:rsid w:val="000F00C5"/>
    <w:rsid w:val="00110C15"/>
    <w:rsid w:val="001604D1"/>
    <w:rsid w:val="00182805"/>
    <w:rsid w:val="00195FD5"/>
    <w:rsid w:val="001D28B7"/>
    <w:rsid w:val="001F27E9"/>
    <w:rsid w:val="002241D2"/>
    <w:rsid w:val="00227B7F"/>
    <w:rsid w:val="00254B8B"/>
    <w:rsid w:val="00276898"/>
    <w:rsid w:val="002A31FB"/>
    <w:rsid w:val="002A4772"/>
    <w:rsid w:val="002B2C22"/>
    <w:rsid w:val="002B3C37"/>
    <w:rsid w:val="002D5BAD"/>
    <w:rsid w:val="00315C4A"/>
    <w:rsid w:val="00330F34"/>
    <w:rsid w:val="00365E82"/>
    <w:rsid w:val="00371CB6"/>
    <w:rsid w:val="00384407"/>
    <w:rsid w:val="003850B0"/>
    <w:rsid w:val="003E5B02"/>
    <w:rsid w:val="003F1617"/>
    <w:rsid w:val="00437EFB"/>
    <w:rsid w:val="00481BE8"/>
    <w:rsid w:val="00487D86"/>
    <w:rsid w:val="00493314"/>
    <w:rsid w:val="004C4EC1"/>
    <w:rsid w:val="0054514D"/>
    <w:rsid w:val="006A7AC6"/>
    <w:rsid w:val="006B56F0"/>
    <w:rsid w:val="006B6565"/>
    <w:rsid w:val="006D65E8"/>
    <w:rsid w:val="006E4C3B"/>
    <w:rsid w:val="00715CBC"/>
    <w:rsid w:val="00733037"/>
    <w:rsid w:val="007375F3"/>
    <w:rsid w:val="00742782"/>
    <w:rsid w:val="00756447"/>
    <w:rsid w:val="00792910"/>
    <w:rsid w:val="00793F7D"/>
    <w:rsid w:val="007B04E0"/>
    <w:rsid w:val="007D411E"/>
    <w:rsid w:val="00860BC0"/>
    <w:rsid w:val="0087414F"/>
    <w:rsid w:val="008942E6"/>
    <w:rsid w:val="008D1AFD"/>
    <w:rsid w:val="008E0743"/>
    <w:rsid w:val="008F030A"/>
    <w:rsid w:val="00920C91"/>
    <w:rsid w:val="00924CA0"/>
    <w:rsid w:val="0098558A"/>
    <w:rsid w:val="00990C5A"/>
    <w:rsid w:val="009A243C"/>
    <w:rsid w:val="009D3310"/>
    <w:rsid w:val="009E3D75"/>
    <w:rsid w:val="009F0D1B"/>
    <w:rsid w:val="009F2790"/>
    <w:rsid w:val="00A47AC3"/>
    <w:rsid w:val="00A949F9"/>
    <w:rsid w:val="00A95E53"/>
    <w:rsid w:val="00B14F61"/>
    <w:rsid w:val="00B43B5C"/>
    <w:rsid w:val="00B562AF"/>
    <w:rsid w:val="00B87C1E"/>
    <w:rsid w:val="00BB2EDE"/>
    <w:rsid w:val="00BE73A0"/>
    <w:rsid w:val="00C621B6"/>
    <w:rsid w:val="00CB0499"/>
    <w:rsid w:val="00CF194E"/>
    <w:rsid w:val="00D3192B"/>
    <w:rsid w:val="00D31A09"/>
    <w:rsid w:val="00D3760F"/>
    <w:rsid w:val="00D727E3"/>
    <w:rsid w:val="00D738F7"/>
    <w:rsid w:val="00D8247F"/>
    <w:rsid w:val="00DB4287"/>
    <w:rsid w:val="00E136F6"/>
    <w:rsid w:val="00E440F2"/>
    <w:rsid w:val="00E7264B"/>
    <w:rsid w:val="00E77891"/>
    <w:rsid w:val="00E82DBE"/>
    <w:rsid w:val="00EB57D3"/>
    <w:rsid w:val="00EC5CAD"/>
    <w:rsid w:val="00EE2A0F"/>
    <w:rsid w:val="00EF61EF"/>
    <w:rsid w:val="00F0771A"/>
    <w:rsid w:val="00F11ED1"/>
    <w:rsid w:val="00FA2DBC"/>
    <w:rsid w:val="00FB4E8E"/>
    <w:rsid w:val="00FC575F"/>
    <w:rsid w:val="00FD4143"/>
    <w:rsid w:val="00FD58BD"/>
    <w:rsid w:val="00FF4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986FC-E8A1-46CE-8D17-20FBE5C3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64B"/>
  </w:style>
  <w:style w:type="paragraph" w:styleId="Footer">
    <w:name w:val="footer"/>
    <w:basedOn w:val="Normal"/>
    <w:link w:val="FooterChar"/>
    <w:uiPriority w:val="99"/>
    <w:unhideWhenUsed/>
    <w:rsid w:val="00E72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66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2019-09-26T02:05:00Z</dcterms:created>
  <dcterms:modified xsi:type="dcterms:W3CDTF">2019-09-26T02:05:00Z</dcterms:modified>
</cp:coreProperties>
</file>